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B" w:rsidRDefault="00685E6E" w:rsidP="00BE50FB">
      <w:pPr>
        <w:rPr>
          <w:b/>
          <w:sz w:val="56"/>
          <w:szCs w:val="56"/>
        </w:rPr>
      </w:pPr>
      <w:r>
        <w:rPr>
          <w:b/>
          <w:sz w:val="56"/>
          <w:szCs w:val="56"/>
        </w:rPr>
        <w:t>Organizacija proizvodnje</w:t>
      </w:r>
    </w:p>
    <w:p w:rsidR="00685E6E" w:rsidRPr="00BE50FB" w:rsidRDefault="00685E6E" w:rsidP="00BE50FB">
      <w:pPr>
        <w:rPr>
          <w:b/>
          <w:sz w:val="56"/>
          <w:szCs w:val="56"/>
        </w:rPr>
      </w:pPr>
      <w:bookmarkStart w:id="0" w:name="_GoBack"/>
      <w:r w:rsidRPr="00685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obveznih i izbornih predmeta </w:t>
      </w:r>
      <w:bookmarkEnd w:id="0"/>
      <w:r w:rsidRPr="00685E6E">
        <w:rPr>
          <w:rFonts w:ascii="Times New Roman" w:eastAsia="Times New Roman" w:hAnsi="Times New Roman" w:cs="Times New Roman"/>
          <w:sz w:val="24"/>
          <w:szCs w:val="24"/>
          <w:lang w:eastAsia="hr-HR"/>
        </w:rPr>
        <w:t>s brojem sati aktivne nastave potrebnih za njihovu izvedbu i brojem ECTS bodova.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919"/>
        <w:gridCol w:w="1228"/>
        <w:gridCol w:w="1035"/>
      </w:tblGrid>
      <w:tr w:rsidR="00685E6E" w:rsidRPr="00685E6E" w:rsidTr="00685E6E">
        <w:tc>
          <w:tcPr>
            <w:tcW w:w="4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Obvezni /izborni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sati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ECTS</w:t>
            </w:r>
          </w:p>
        </w:tc>
      </w:tr>
      <w:tr w:rsidR="00685E6E" w:rsidRPr="00685E6E" w:rsidTr="00685E6E"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godina, 1. semestar                                                                         90                  30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Razvojna i investicijska politika u industrijskoj preradi drva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Planiranje i razvoj proizvodnih programa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Simulacijsko modeliranje proizvodnih sustava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685E6E" w:rsidRPr="00685E6E" w:rsidTr="00685E6E"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godina, 2. semestar                                                                        120                 30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Modeli vođenja proizvodnje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Metode upravljanja kvalitetom proizvoda i procesa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Planiranje proizvodnih ciklusa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Analiza sposobnosti tehnoloških procesa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685E6E" w:rsidRPr="00685E6E" w:rsidTr="00685E6E"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 godina, 3. semestar                                                                         90                  30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Logistički procesi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Burze drva i proizvoda od drva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Pretraživanje baza tržišnih podatka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praktikum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Priprema baza podataka za proizvodnju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praktikum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685E6E" w:rsidRPr="00685E6E" w:rsidTr="00685E6E"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 godina, 4. semestar                                                                                               30</w:t>
            </w:r>
          </w:p>
        </w:tc>
      </w:tr>
      <w:tr w:rsidR="00685E6E" w:rsidRPr="00685E6E" w:rsidTr="00685E6E"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specijalističkog rada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685E6E" w:rsidRPr="00685E6E" w:rsidTr="00685E6E"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6E" w:rsidRPr="00685E6E" w:rsidRDefault="00685E6E" w:rsidP="00685E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(2 godine, 4 semestra)                                                                               120</w:t>
            </w:r>
          </w:p>
        </w:tc>
      </w:tr>
    </w:tbl>
    <w:p w:rsidR="00685E6E" w:rsidRPr="00BE50FB" w:rsidRDefault="00685E6E" w:rsidP="00685E6E">
      <w:pPr>
        <w:spacing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BE50FB">
        <w:rPr>
          <w:rFonts w:ascii="Times New Roman" w:eastAsia="Times New Roman" w:hAnsi="Times New Roman" w:cs="Times New Roman"/>
          <w:lang w:eastAsia="hr-HR"/>
        </w:rPr>
        <w:t>Polaznik u dogovoru s mentorom može umjesto izbornih predmeta navedenih u tablici izabrati i predmete s drugih poslijediplomskih studija na Drvnotehnološkom odsjeku Šumarskog fakulteta Sveučilišta u Zagrebu. Ti će predmeti biti izborni, sa satnicom i brojem ECTS bodova priloženim u tablici. U prvom i drugom semestru studija polaznici stječu znanja iz dva obvezna predmeta i jednog ili više izbornih predmeta. U trećem semestru student upisuje jedan obvezni predmet te izborne predmete. Izborni predmeti mogu biti sa specijalističkog studija ili usmjereni predmeti i praktikumi doktorskog studija Šumarskog fakulteta, Drvnotehnološkog odsjeka, pod nazivom Drvna tehnologija. Ti predmeti se upisuju u dogovoru s mentorom. Iznimno u dogovoru s mentorom student može upisati predmete i praktikume ostalih specijalističkih ili doktorskih studija. Maksimalno tjedno opterećenje u nastavi je 12 sati. Po semestru student mora sakupiti minimalno 25 ECTS bodova, a maksimalno 35 ECTS bodova, s time da ukupan broj ECTS bodova tijekom studiranja ne bude manji od 120. To znači da je moguć prijenos ECTS bodova u sljedeći semestar, kao i smanjenje ECTS bodova u semestru ako je u prethodnim semestrima upisan veći broj bodova.</w:t>
      </w:r>
    </w:p>
    <w:sectPr w:rsidR="00685E6E" w:rsidRPr="00BE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A"/>
    <w:rsid w:val="00223868"/>
    <w:rsid w:val="002857EA"/>
    <w:rsid w:val="002B0C9A"/>
    <w:rsid w:val="00685E6E"/>
    <w:rsid w:val="006A3D3F"/>
    <w:rsid w:val="008F58B1"/>
    <w:rsid w:val="009C222B"/>
    <w:rsid w:val="00B74189"/>
    <w:rsid w:val="00BE1FAF"/>
    <w:rsid w:val="00BE50FB"/>
    <w:rsid w:val="00C768FF"/>
    <w:rsid w:val="00E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4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65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3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6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90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5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396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88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13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64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309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9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6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44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8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1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5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20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9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0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6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1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3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30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16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4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6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2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59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4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3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2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19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9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7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5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17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2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4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2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3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89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4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3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7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35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0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9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1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2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5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2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4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5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6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059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65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69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9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19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73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1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3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6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9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5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2019-03-09T11:18:00Z</dcterms:created>
  <dcterms:modified xsi:type="dcterms:W3CDTF">2019-03-09T11:18:00Z</dcterms:modified>
</cp:coreProperties>
</file>