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6375676</wp:posOffset>
            </wp:positionH>
            <wp:positionV relativeFrom="page">
              <wp:posOffset>139295</wp:posOffset>
            </wp:positionV>
            <wp:extent cx="649686" cy="82090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86" cy="82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048">
            <wp:simplePos x="0" y="0"/>
            <wp:positionH relativeFrom="page">
              <wp:posOffset>1778761</wp:posOffset>
            </wp:positionH>
            <wp:positionV relativeFrom="page">
              <wp:posOffset>5141340</wp:posOffset>
            </wp:positionV>
            <wp:extent cx="2391537" cy="16916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53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1778761</wp:posOffset>
            </wp:positionH>
            <wp:positionV relativeFrom="page">
              <wp:posOffset>5403468</wp:posOffset>
            </wp:positionV>
            <wp:extent cx="2391537" cy="16916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53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072">
            <wp:simplePos x="0" y="0"/>
            <wp:positionH relativeFrom="page">
              <wp:posOffset>1778761</wp:posOffset>
            </wp:positionH>
            <wp:positionV relativeFrom="page">
              <wp:posOffset>5667120</wp:posOffset>
            </wp:positionV>
            <wp:extent cx="2424938" cy="16916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93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584">
            <wp:simplePos x="0" y="0"/>
            <wp:positionH relativeFrom="page">
              <wp:posOffset>1778761</wp:posOffset>
            </wp:positionH>
            <wp:positionV relativeFrom="page">
              <wp:posOffset>6192900</wp:posOffset>
            </wp:positionV>
            <wp:extent cx="1687830" cy="16916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096">
            <wp:simplePos x="0" y="0"/>
            <wp:positionH relativeFrom="page">
              <wp:posOffset>1778761</wp:posOffset>
            </wp:positionH>
            <wp:positionV relativeFrom="page">
              <wp:posOffset>6455028</wp:posOffset>
            </wp:positionV>
            <wp:extent cx="1667129" cy="169163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1778761</wp:posOffset>
            </wp:positionH>
            <wp:positionV relativeFrom="page">
              <wp:posOffset>7769097</wp:posOffset>
            </wp:positionV>
            <wp:extent cx="3597783" cy="169163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78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120">
            <wp:simplePos x="0" y="0"/>
            <wp:positionH relativeFrom="page">
              <wp:posOffset>1778761</wp:posOffset>
            </wp:positionH>
            <wp:positionV relativeFrom="page">
              <wp:posOffset>9346691</wp:posOffset>
            </wp:positionV>
            <wp:extent cx="2870453" cy="169163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45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459" w:val="left" w:leader="none"/>
        </w:tabs>
        <w:spacing w:before="91"/>
        <w:ind w:left="393" w:right="0" w:firstLine="0"/>
        <w:jc w:val="left"/>
        <w:rPr>
          <w:sz w:val="20"/>
        </w:rPr>
      </w:pPr>
      <w:r>
        <w:rPr>
          <w:sz w:val="20"/>
        </w:rPr>
        <w:t>NAZIV</w:t>
      </w:r>
      <w:r>
        <w:rPr>
          <w:spacing w:val="-8"/>
          <w:sz w:val="20"/>
        </w:rPr>
        <w:t> </w:t>
      </w:r>
      <w:r>
        <w:rPr>
          <w:sz w:val="20"/>
        </w:rPr>
        <w:t>PROJEKTA: 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1770"/>
        <w:gridCol w:w="113"/>
        <w:gridCol w:w="567"/>
        <w:gridCol w:w="570"/>
        <w:gridCol w:w="567"/>
        <w:gridCol w:w="567"/>
        <w:gridCol w:w="567"/>
        <w:gridCol w:w="570"/>
        <w:gridCol w:w="567"/>
        <w:gridCol w:w="567"/>
        <w:gridCol w:w="567"/>
        <w:gridCol w:w="570"/>
        <w:gridCol w:w="567"/>
        <w:gridCol w:w="2199"/>
        <w:gridCol w:w="108"/>
      </w:tblGrid>
      <w:tr>
        <w:trPr>
          <w:trHeight w:val="482" w:hRule="atLeast"/>
        </w:trPr>
        <w:tc>
          <w:tcPr>
            <w:tcW w:w="21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28" w:type="dxa"/>
            <w:gridSpan w:val="14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119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1.a „OSOBNI PODACI“</w:t>
            </w:r>
          </w:p>
        </w:tc>
        <w:tc>
          <w:tcPr>
            <w:tcW w:w="1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227"/>
              <w:ind w:left="112"/>
              <w:rPr>
                <w:i/>
                <w:sz w:val="22"/>
              </w:rPr>
            </w:pPr>
            <w:r>
              <w:rPr>
                <w:sz w:val="24"/>
              </w:rPr>
              <w:t>Ime i prezime</w:t>
            </w:r>
            <w:r>
              <w:rPr>
                <w:i/>
                <w:sz w:val="22"/>
              </w:rPr>
              <w:t>*</w:t>
            </w:r>
          </w:p>
        </w:tc>
        <w:tc>
          <w:tcPr>
            <w:tcW w:w="8666" w:type="dxa"/>
            <w:gridSpan w:val="1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219"/>
              <w:ind w:left="112" w:right="131"/>
              <w:rPr>
                <w:sz w:val="24"/>
              </w:rPr>
            </w:pPr>
            <w:r>
              <w:rPr>
                <w:sz w:val="24"/>
              </w:rPr>
              <w:t>Adresa i mjesto prebivališta</w:t>
            </w:r>
          </w:p>
        </w:tc>
        <w:tc>
          <w:tcPr>
            <w:tcW w:w="8666" w:type="dxa"/>
            <w:gridSpan w:val="1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Naselje</w:t>
            </w:r>
          </w:p>
        </w:tc>
        <w:tc>
          <w:tcPr>
            <w:tcW w:w="8666" w:type="dxa"/>
            <w:gridSpan w:val="1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225"/>
              <w:ind w:left="112"/>
              <w:rPr>
                <w:sz w:val="24"/>
              </w:rPr>
            </w:pPr>
            <w:r>
              <w:rPr>
                <w:sz w:val="24"/>
              </w:rPr>
              <w:t>Županija</w:t>
            </w:r>
          </w:p>
        </w:tc>
        <w:tc>
          <w:tcPr>
            <w:tcW w:w="8666" w:type="dxa"/>
            <w:gridSpan w:val="1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 w:val="restart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147"/>
              <w:ind w:left="112"/>
              <w:rPr>
                <w:i/>
                <w:sz w:val="22"/>
              </w:rPr>
            </w:pPr>
            <w:r>
              <w:rPr>
                <w:sz w:val="24"/>
              </w:rPr>
              <w:t>OIB</w:t>
            </w:r>
            <w:r>
              <w:rPr>
                <w:i/>
                <w:sz w:val="22"/>
              </w:rPr>
              <w:t>*</w:t>
            </w:r>
          </w:p>
        </w:tc>
        <w:tc>
          <w:tcPr>
            <w:tcW w:w="8666" w:type="dxa"/>
            <w:gridSpan w:val="14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14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right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150"/>
              <w:ind w:left="112"/>
              <w:rPr>
                <w:i/>
                <w:sz w:val="22"/>
              </w:rPr>
            </w:pPr>
            <w:r>
              <w:rPr>
                <w:sz w:val="24"/>
              </w:rPr>
              <w:t>Spol</w:t>
            </w:r>
            <w:r>
              <w:rPr>
                <w:i/>
                <w:sz w:val="22"/>
              </w:rPr>
              <w:t>*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7329" cy="169164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2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3531" cy="169164"/>
                  <wp:effectExtent l="0" t="0" r="0" b="0"/>
                  <wp:docPr id="2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3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90"/>
              <w:ind w:left="112" w:right="95"/>
              <w:rPr>
                <w:sz w:val="24"/>
              </w:rPr>
            </w:pPr>
            <w:r>
              <w:rPr>
                <w:sz w:val="24"/>
              </w:rPr>
              <w:t>Datum rođenja</w:t>
            </w:r>
            <w:r>
              <w:rPr>
                <w:i/>
                <w:sz w:val="22"/>
              </w:rPr>
              <w:t>* </w:t>
            </w:r>
            <w:r>
              <w:rPr>
                <w:sz w:val="24"/>
              </w:rPr>
              <w:t>(dd/mm/gggg)</w:t>
            </w:r>
          </w:p>
        </w:tc>
        <w:tc>
          <w:tcPr>
            <w:tcW w:w="8666" w:type="dxa"/>
            <w:gridSpan w:val="1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EDEBE0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Kontakt podaci</w:t>
            </w:r>
          </w:p>
        </w:tc>
        <w:tc>
          <w:tcPr>
            <w:tcW w:w="4088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3707" w:val="left" w:leader="none"/>
              </w:tabs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E-mail: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1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3526" w:val="left" w:leader="none"/>
              </w:tabs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Tel/Mob: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7040" w:hRule="atLeast"/>
        </w:trPr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left w:val="nil"/>
              <w:bottom w:val="single" w:sz="8" w:space="0" w:color="000000"/>
              <w:right w:val="nil"/>
            </w:tcBorders>
            <w:shd w:val="clear" w:color="auto" w:fill="EDEBE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8" w:lineRule="auto" w:before="225"/>
              <w:ind w:left="112" w:right="345"/>
              <w:rPr>
                <w:i/>
                <w:sz w:val="24"/>
              </w:rPr>
            </w:pPr>
            <w:r>
              <w:rPr>
                <w:sz w:val="24"/>
              </w:rPr>
              <w:t>Završeno obrazovanje</w:t>
            </w:r>
            <w:r>
              <w:rPr>
                <w:i/>
                <w:sz w:val="24"/>
              </w:rPr>
              <w:t>*</w:t>
            </w:r>
          </w:p>
        </w:tc>
        <w:tc>
          <w:tcPr>
            <w:tcW w:w="8666" w:type="dxa"/>
            <w:gridSpan w:val="14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770"/>
              <w:rPr>
                <w:sz w:val="24"/>
              </w:rPr>
            </w:pPr>
            <w:r>
              <w:rPr>
                <w:sz w:val="24"/>
              </w:rPr>
              <w:t>-a 1 </w:t>
            </w:r>
            <w:r>
              <w:rPr>
                <w:i/>
                <w:sz w:val="24"/>
              </w:rPr>
              <w:t>(ISCED 0) </w:t>
            </w:r>
            <w:r>
              <w:rPr>
                <w:sz w:val="24"/>
              </w:rPr>
              <w:t>– predškolska djeca</w:t>
            </w:r>
          </w:p>
          <w:p>
            <w:pPr>
              <w:pStyle w:val="TableParagraph"/>
              <w:spacing w:before="137"/>
              <w:ind w:left="3770"/>
              <w:rPr>
                <w:sz w:val="24"/>
              </w:rPr>
            </w:pPr>
            <w:r>
              <w:rPr>
                <w:sz w:val="24"/>
              </w:rPr>
              <w:t>-a 1 </w:t>
            </w:r>
            <w:r>
              <w:rPr>
                <w:i/>
                <w:sz w:val="24"/>
              </w:rPr>
              <w:t>(ISCED 0) – </w:t>
            </w:r>
            <w:r>
              <w:rPr>
                <w:sz w:val="24"/>
              </w:rPr>
              <w:t>ostala populacija</w:t>
            </w:r>
          </w:p>
          <w:p>
            <w:pPr>
              <w:pStyle w:val="TableParagraph"/>
              <w:spacing w:line="360" w:lineRule="auto" w:before="139"/>
              <w:ind w:left="111" w:firstLine="3721"/>
              <w:rPr>
                <w:i/>
                <w:sz w:val="24"/>
              </w:rPr>
            </w:pPr>
            <w:r>
              <w:rPr>
                <w:i/>
                <w:sz w:val="24"/>
              </w:rPr>
              <w:t>(ISCED 1), </w:t>
            </w:r>
            <w:r>
              <w:rPr>
                <w:sz w:val="24"/>
              </w:rPr>
              <w:t>uključujući djecu u redovnom obrazovanju koja nisu još završila niže razrede</w:t>
            </w:r>
            <w:r>
              <w:rPr>
                <w:i/>
                <w:sz w:val="24"/>
                <w:vertAlign w:val="superscript"/>
              </w:rPr>
              <w:t>1</w:t>
            </w:r>
          </w:p>
          <w:p>
            <w:pPr>
              <w:pStyle w:val="TableParagraph"/>
              <w:ind w:left="2725"/>
              <w:rPr>
                <w:i/>
                <w:sz w:val="24"/>
              </w:rPr>
            </w:pPr>
            <w:r>
              <w:rPr>
                <w:i/>
                <w:sz w:val="24"/>
              </w:rPr>
              <w:t>(ISCED 2)</w:t>
            </w:r>
          </w:p>
          <w:p>
            <w:pPr>
              <w:pStyle w:val="TableParagraph"/>
              <w:spacing w:line="360" w:lineRule="auto" w:before="137" w:after="8"/>
              <w:ind w:left="111" w:right="1204" w:firstLine="2520"/>
              <w:rPr>
                <w:i/>
                <w:sz w:val="24"/>
              </w:rPr>
            </w:pPr>
            <w:r>
              <w:rPr>
                <w:sz w:val="24"/>
              </w:rPr>
              <w:t>o obrazovanje (programi strukovnog obrazovanja, gimnazijski programi, umjetničko obrazovanje) </w:t>
            </w:r>
            <w:r>
              <w:rPr>
                <w:i/>
                <w:sz w:val="24"/>
              </w:rPr>
              <w:t>(ISCED 3)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32553" cy="169163"/>
                  <wp:effectExtent l="0" t="0" r="0" b="0"/>
                  <wp:docPr id="2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55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60" w:lineRule="auto" w:before="138"/>
              <w:ind w:left="111" w:right="465"/>
              <w:rPr>
                <w:i/>
                <w:sz w:val="24"/>
              </w:rPr>
            </w:pPr>
            <w:r>
              <w:rPr>
                <w:sz w:val="24"/>
              </w:rPr>
              <w:t>(nadogradnja na srednjoškolsku kvalifikaciju, ali programi ne omogućuju pristup na višu razinu i ne pripadaju visokom obrazovanju) </w:t>
            </w:r>
            <w:r>
              <w:rPr>
                <w:i/>
                <w:sz w:val="24"/>
              </w:rPr>
              <w:t>(ISCED 4)</w:t>
            </w:r>
          </w:p>
          <w:p>
            <w:pPr>
              <w:pStyle w:val="TableParagraph"/>
              <w:ind w:left="5683"/>
              <w:rPr>
                <w:i/>
                <w:sz w:val="24"/>
              </w:rPr>
            </w:pPr>
            <w:r>
              <w:rPr>
                <w:i/>
                <w:sz w:val="24"/>
              </w:rPr>
              <w:t>(ISCED 5)</w:t>
            </w: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99507" cy="169163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50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7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sveučilišni studij </w:t>
            </w:r>
            <w:r>
              <w:rPr>
                <w:i/>
                <w:sz w:val="24"/>
              </w:rPr>
              <w:t>(ISCED 6)</w:t>
            </w: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33747" cy="169163"/>
                  <wp:effectExtent l="0" t="0" r="0" b="0"/>
                  <wp:docPr id="2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74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60" w:lineRule="auto" w:before="137"/>
              <w:ind w:left="111" w:right="1416"/>
              <w:rPr>
                <w:i/>
                <w:sz w:val="24"/>
              </w:rPr>
            </w:pPr>
            <w:r>
              <w:rPr>
                <w:sz w:val="24"/>
              </w:rPr>
              <w:t>sveučilišni studij /Specijalistički diplomski stručni studij/Poslijediplomski specijalistički studij </w:t>
            </w:r>
            <w:r>
              <w:rPr>
                <w:i/>
                <w:sz w:val="24"/>
              </w:rPr>
              <w:t>(ISCED 7)</w:t>
            </w:r>
          </w:p>
          <w:p>
            <w:pPr>
              <w:pStyle w:val="TableParagraph"/>
              <w:spacing w:before="1"/>
              <w:ind w:left="4513" w:right="30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(ISCED 8)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381" w:footer="1460" w:top="1120" w:bottom="1700" w:left="600" w:right="440"/>
        </w:sectPr>
      </w:pPr>
    </w:p>
    <w:p>
      <w:pPr>
        <w:pStyle w:val="BodyText"/>
        <w:spacing w:before="1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6375676</wp:posOffset>
            </wp:positionH>
            <wp:positionV relativeFrom="page">
              <wp:posOffset>139295</wp:posOffset>
            </wp:positionV>
            <wp:extent cx="649686" cy="820909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86" cy="82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1778761</wp:posOffset>
            </wp:positionH>
            <wp:positionV relativeFrom="page">
              <wp:posOffset>774191</wp:posOffset>
            </wp:positionV>
            <wp:extent cx="893521" cy="169164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52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656">
            <wp:simplePos x="0" y="0"/>
            <wp:positionH relativeFrom="page">
              <wp:posOffset>2235961</wp:posOffset>
            </wp:positionH>
            <wp:positionV relativeFrom="page">
              <wp:posOffset>1038097</wp:posOffset>
            </wp:positionV>
            <wp:extent cx="1217993" cy="169164"/>
            <wp:effectExtent l="0" t="0" r="0" b="0"/>
            <wp:wrapNone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9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168">
            <wp:simplePos x="0" y="0"/>
            <wp:positionH relativeFrom="page">
              <wp:posOffset>1778761</wp:posOffset>
            </wp:positionH>
            <wp:positionV relativeFrom="page">
              <wp:posOffset>1300225</wp:posOffset>
            </wp:positionV>
            <wp:extent cx="1046987" cy="169164"/>
            <wp:effectExtent l="0" t="0" r="0" b="0"/>
            <wp:wrapNone/>
            <wp:docPr id="3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2457323</wp:posOffset>
            </wp:positionH>
            <wp:positionV relativeFrom="page">
              <wp:posOffset>1826005</wp:posOffset>
            </wp:positionV>
            <wp:extent cx="1055344" cy="169164"/>
            <wp:effectExtent l="0" t="0" r="0" b="0"/>
            <wp:wrapNone/>
            <wp:docPr id="3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2457323</wp:posOffset>
            </wp:positionH>
            <wp:positionV relativeFrom="page">
              <wp:posOffset>2089657</wp:posOffset>
            </wp:positionV>
            <wp:extent cx="1224330" cy="169164"/>
            <wp:effectExtent l="0" t="0" r="0" b="0"/>
            <wp:wrapNone/>
            <wp:docPr id="4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3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6704">
            <wp:simplePos x="0" y="0"/>
            <wp:positionH relativeFrom="page">
              <wp:posOffset>1778761</wp:posOffset>
            </wp:positionH>
            <wp:positionV relativeFrom="page">
              <wp:posOffset>2351785</wp:posOffset>
            </wp:positionV>
            <wp:extent cx="1244447" cy="169164"/>
            <wp:effectExtent l="0" t="0" r="0" b="0"/>
            <wp:wrapNone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4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1778761</wp:posOffset>
            </wp:positionH>
            <wp:positionV relativeFrom="page">
              <wp:posOffset>6151752</wp:posOffset>
            </wp:positionV>
            <wp:extent cx="235457" cy="169163"/>
            <wp:effectExtent l="0" t="0" r="0" b="0"/>
            <wp:wrapNone/>
            <wp:docPr id="4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728">
            <wp:simplePos x="0" y="0"/>
            <wp:positionH relativeFrom="page">
              <wp:posOffset>1778761</wp:posOffset>
            </wp:positionH>
            <wp:positionV relativeFrom="page">
              <wp:posOffset>6555613</wp:posOffset>
            </wp:positionV>
            <wp:extent cx="658710" cy="169163"/>
            <wp:effectExtent l="0" t="0" r="0" b="0"/>
            <wp:wrapNone/>
            <wp:docPr id="4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1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"/>
        <w:gridCol w:w="1770"/>
        <w:gridCol w:w="3479"/>
        <w:gridCol w:w="5073"/>
        <w:gridCol w:w="109"/>
      </w:tblGrid>
      <w:tr>
        <w:trPr>
          <w:trHeight w:val="3311" w:hRule="atLeast"/>
        </w:trPr>
        <w:tc>
          <w:tcPr>
            <w:tcW w:w="2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7"/>
              </w:rPr>
            </w:pPr>
          </w:p>
          <w:p>
            <w:pPr>
              <w:pStyle w:val="TableParagraph"/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Status na tržištu rada*</w:t>
            </w:r>
          </w:p>
        </w:tc>
        <w:tc>
          <w:tcPr>
            <w:tcW w:w="8661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10"/>
              <w:rPr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 od toga:</w:t>
            </w:r>
          </w:p>
          <w:p>
            <w:pPr>
              <w:pStyle w:val="TableParagraph"/>
              <w:spacing w:before="104"/>
              <w:ind w:left="263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650"/>
              <w:rPr>
                <w:sz w:val="24"/>
              </w:rPr>
            </w:pP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, uključujući dugotrajno nezaposlene</w:t>
            </w:r>
            <w:r>
              <w:rPr>
                <w:sz w:val="24"/>
                <w:vertAlign w:val="superscript"/>
              </w:rPr>
              <w:t>5</w:t>
            </w: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8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80793" cy="169164"/>
                  <wp:effectExtent l="0" t="0" r="0" b="0"/>
                  <wp:docPr id="4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3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7"/>
              <w:ind w:left="2737"/>
              <w:rPr>
                <w:sz w:val="24"/>
              </w:rPr>
            </w:pPr>
            <w:r>
              <w:rPr>
                <w:sz w:val="24"/>
              </w:rPr>
              <w:t>– nezaposleni dulje od 6 mjeseci</w:t>
            </w:r>
          </w:p>
          <w:p>
            <w:pPr>
              <w:pStyle w:val="TableParagraph"/>
              <w:spacing w:before="140"/>
              <w:ind w:left="3011"/>
              <w:rPr>
                <w:sz w:val="24"/>
              </w:rPr>
            </w:pPr>
            <w:r>
              <w:rPr>
                <w:sz w:val="24"/>
              </w:rPr>
              <w:t>–nezaposleni dulje od 12 mjeseci</w:t>
            </w:r>
          </w:p>
          <w:p>
            <w:pPr>
              <w:pStyle w:val="TableParagraph"/>
              <w:spacing w:before="101"/>
              <w:ind w:left="1962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72406" cy="169164"/>
                  <wp:effectExtent l="0" t="0" r="0" b="0"/>
                  <wp:docPr id="5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406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before="63"/>
              <w:ind w:left="2705"/>
              <w:rPr>
                <w:b/>
                <w:sz w:val="24"/>
              </w:rPr>
            </w:pPr>
            <w:r>
              <w:rPr>
                <w:b/>
                <w:sz w:val="24"/>
              </w:rPr>
              <w:t>1.b. „POSEBNA KATEGORIJA PODATAKA“</w:t>
            </w:r>
          </w:p>
        </w:tc>
        <w:tc>
          <w:tcPr>
            <w:tcW w:w="10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2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line="278" w:lineRule="auto" w:before="42"/>
              <w:ind w:left="112" w:right="280"/>
              <w:rPr>
                <w:sz w:val="24"/>
              </w:rPr>
            </w:pPr>
            <w:r>
              <w:rPr>
                <w:sz w:val="24"/>
              </w:rPr>
              <w:t>Osoba s invaliditetom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2085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34" cy="169164"/>
                  <wp:effectExtent l="0" t="0" r="0" b="0"/>
                  <wp:docPr id="5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49579" cy="169164"/>
                  <wp:effectExtent l="0" t="0" r="0" b="0"/>
                  <wp:docPr id="5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8" cy="169164"/>
                  <wp:effectExtent l="0" t="0" r="0" b="0"/>
                  <wp:docPr id="5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Pripadnost</w:t>
            </w:r>
          </w:p>
          <w:p>
            <w:pPr>
              <w:pStyle w:val="TableParagraph"/>
              <w:spacing w:line="310" w:lineRule="atLeast" w:before="9"/>
              <w:ind w:left="112" w:right="518"/>
              <w:rPr>
                <w:sz w:val="24"/>
              </w:rPr>
            </w:pPr>
            <w:r>
              <w:rPr>
                <w:sz w:val="24"/>
              </w:rPr>
              <w:t>nacionalnoj manjini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 w:after="1"/>
              <w:rPr>
                <w:sz w:val="27"/>
              </w:rPr>
            </w:pPr>
          </w:p>
          <w:p>
            <w:pPr>
              <w:pStyle w:val="TableParagraph"/>
              <w:tabs>
                <w:tab w:pos="2085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34" cy="169164"/>
                  <wp:effectExtent l="0" t="0" r="0" b="0"/>
                  <wp:docPr id="5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49579" cy="169164"/>
                  <wp:effectExtent l="0" t="0" r="0" b="0"/>
                  <wp:docPr id="6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 w:after="1"/>
              <w:rPr>
                <w:sz w:val="27"/>
              </w:rPr>
            </w:pPr>
          </w:p>
          <w:p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8" cy="169164"/>
                  <wp:effectExtent l="0" t="0" r="0" b="0"/>
                  <wp:docPr id="6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1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line="276" w:lineRule="auto" w:before="109"/>
              <w:ind w:left="112" w:right="258"/>
              <w:rPr>
                <w:sz w:val="24"/>
              </w:rPr>
            </w:pPr>
            <w:r>
              <w:rPr>
                <w:sz w:val="24"/>
              </w:rPr>
              <w:t>Osoba stranog podrijetla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2085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35" cy="169163"/>
                  <wp:effectExtent l="0" t="0" r="0" b="0"/>
                  <wp:docPr id="6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49580" cy="169163"/>
                  <wp:effectExtent l="0" t="0" r="0" b="0"/>
                  <wp:docPr id="6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9" cy="169163"/>
                  <wp:effectExtent l="0" t="0" r="0" b="0"/>
                  <wp:docPr id="6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Migrant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tabs>
                <w:tab w:pos="2085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35" cy="169163"/>
                  <wp:effectExtent l="0" t="0" r="0" b="0"/>
                  <wp:docPr id="7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49580" cy="169163"/>
                  <wp:effectExtent l="0" t="0" r="0" b="0"/>
                  <wp:docPr id="7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9" cy="169163"/>
                  <wp:effectExtent l="0" t="0" r="0" b="0"/>
                  <wp:docPr id="7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9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91"/>
              <w:ind w:left="112" w:right="224"/>
              <w:rPr>
                <w:sz w:val="24"/>
              </w:rPr>
            </w:pPr>
            <w:r>
              <w:rPr>
                <w:sz w:val="24"/>
              </w:rPr>
              <w:t>Ostale osobe u nepovoljnom položaju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27"/>
              </w:rPr>
            </w:pPr>
          </w:p>
          <w:p>
            <w:pPr>
              <w:pStyle w:val="TableParagraph"/>
              <w:tabs>
                <w:tab w:pos="2085" w:val="left" w:leader="none"/>
                <w:tab w:pos="3791" w:val="left" w:leader="none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535" cy="169163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28752" cy="169163"/>
                  <wp:effectExtent l="0" t="0" r="0" b="0"/>
                  <wp:docPr id="7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449959" cy="169163"/>
                  <wp:effectExtent l="0" t="0" r="0" b="0"/>
                  <wp:docPr id="8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Pod-kategorije za praćenje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11" w:right="1895" w:firstLine="247"/>
              <w:rPr>
                <w:sz w:val="24"/>
              </w:rPr>
            </w:pPr>
            <w:r>
              <w:rPr>
                <w:sz w:val="24"/>
              </w:rPr>
              <w:t>Beskućnik ili osoba pogođena socijalnom isključenošću u pogledu stanovanja</w:t>
            </w:r>
            <w:r>
              <w:rPr>
                <w:sz w:val="24"/>
                <w:vertAlign w:val="superscript"/>
              </w:rPr>
              <w:t>11</w:t>
            </w:r>
          </w:p>
          <w:p>
            <w:pPr>
              <w:pStyle w:val="TableParagraph"/>
              <w:tabs>
                <w:tab w:pos="4340" w:val="left" w:leader="none"/>
              </w:tabs>
              <w:spacing w:before="2"/>
              <w:ind w:left="1045"/>
              <w:rPr>
                <w:i/>
                <w:sz w:val="24"/>
              </w:rPr>
            </w:pPr>
            <w:r>
              <w:rPr>
                <w:i/>
                <w:sz w:val="24"/>
              </w:rPr>
              <w:t>(navesti)</w:t>
            </w:r>
            <w:r>
              <w:rPr>
                <w:i/>
                <w:sz w:val="24"/>
                <w:u w:val="single"/>
              </w:rPr>
              <w:t> </w:t>
              <w:tab/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1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>
            <w:pPr>
              <w:pStyle w:val="TableParagraph"/>
              <w:spacing w:before="109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* OBVEZNO popunjavaju svi sudionici projekta</w:t>
            </w:r>
          </w:p>
        </w:tc>
        <w:tc>
          <w:tcPr>
            <w:tcW w:w="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2" w:hRule="atLeast"/>
        </w:trPr>
        <w:tc>
          <w:tcPr>
            <w:tcW w:w="10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  <w:vertAlign w:val="baseline"/>
              </w:rPr>
              <w:t> ISCED 1 </w:t>
            </w:r>
            <w:r>
              <w:rPr>
                <w:sz w:val="24"/>
                <w:vertAlign w:val="baseline"/>
              </w:rPr>
              <w:t>– sudionik/-ca koja nema završene niže razrede osnovne škole, a još uvijek je u zakonski predviđenoj dobnoj granici također ulazi u kategoriju ISCED 1 (npr. učenik 3. razreda osnovne škole). U slučaju kada osoba više nije u zakonski predviđenoj dobnoj granici za završavanje ove razine ISCED-a ulazi u kategoriju „Razina obrazovanja niža od ISCED-a 1 (ISCED 0 – ostala populacija)“.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Zaposlene osobe </w:t>
            </w:r>
            <w:r>
              <w:rPr>
                <w:sz w:val="24"/>
                <w:vertAlign w:val="baseline"/>
              </w:rPr>
              <w:t>- osobe koje su u referentnom tjednu (u trenutku ispunjavanja obrasca) obavljale bilo kakav posao za novac ili plaćanje u naturi. To su svi zaposlenici, samozaposlene osobe i članovi obitelji koji pomažu u poslovnom subjektu u vlasništvu člana obitelji (trgovačko društvo, poduzeće, obrt, slobodno zanimanje, poljoprivredno gospodarstvo) ili u nekome drugom obliku obiteljske priređivačke djelatnosti i osobe koje su radile za naknadu prema ugovoru, za neposredno plaćanje u novcu ili naturi.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 Samozaposlene osobe </w:t>
            </w:r>
            <w:r>
              <w:rPr>
                <w:sz w:val="24"/>
                <w:vertAlign w:val="baseline"/>
              </w:rPr>
              <w:t>- poslodavci koji upravljaju poslovnim subjektom i zapošljavaju jednoga ili više zaposlenika te osobe koje rade za vlastiti račun i ne zapošljavaju zaposlenike.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381" w:footer="1506" w:top="1120" w:bottom="1660" w:left="600" w:right="440"/>
        </w:sect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35.279999pt;margin-top:10.968164pt;width:532.6pt;height:740pt;mso-position-horizontal-relative:page;mso-position-vertical-relative:page;z-index:-16138240" coordorigin="706,219" coordsize="10652,14800">
            <v:shape style="position:absolute;left:10040;top:219;width:1024;height:1293" type="#_x0000_t75" stroked="false">
              <v:imagedata r:id="rId9" o:title=""/>
            </v:shape>
            <v:shape style="position:absolute;left:705;top:1197;width:10652;height:13822" coordorigin="706,1198" coordsize="10652,13822" path="m715,1198l706,1198,706,15019,715,15019,715,1198xm11357,1198l11347,1198,715,1198,715,1207,11347,1207,11347,15010,715,15010,715,15019,11347,15019,11357,15019,11357,119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30"/>
        <w:ind w:left="215" w:right="229"/>
        <w:jc w:val="both"/>
      </w:pPr>
      <w:r>
        <w:rPr>
          <w:vertAlign w:val="superscript"/>
        </w:rPr>
        <w:t>4</w:t>
      </w:r>
      <w:r>
        <w:rPr>
          <w:vertAlign w:val="baseline"/>
        </w:rPr>
        <w:t> </w:t>
      </w:r>
      <w:r>
        <w:rPr>
          <w:b/>
          <w:vertAlign w:val="baseline"/>
        </w:rPr>
        <w:t>Nezaposlene osobe </w:t>
      </w:r>
      <w:r>
        <w:rPr>
          <w:vertAlign w:val="baseline"/>
        </w:rPr>
        <w:t>- osobe koje nemaju posao, raspoložive su za posao i aktivno traže posao (definicija obuhvaća registrirane i neregistrirane nezaposlene osobe).</w:t>
      </w:r>
    </w:p>
    <w:p>
      <w:pPr>
        <w:pStyle w:val="BodyText"/>
      </w:pPr>
    </w:p>
    <w:p>
      <w:pPr>
        <w:pStyle w:val="Heading1"/>
        <w:jc w:val="both"/>
      </w:pPr>
      <w:r>
        <w:rPr>
          <w:b w:val="0"/>
          <w:vertAlign w:val="superscript"/>
        </w:rPr>
        <w:t>5</w:t>
      </w:r>
      <w:r>
        <w:rPr>
          <w:b w:val="0"/>
          <w:vertAlign w:val="baseline"/>
        </w:rPr>
        <w:t> </w:t>
      </w:r>
      <w:r>
        <w:rPr>
          <w:vertAlign w:val="baseline"/>
        </w:rPr>
        <w:t>Dugotrajno nezaposlene osobe:</w:t>
      </w:r>
    </w:p>
    <w:p>
      <w:pPr>
        <w:pStyle w:val="BodyText"/>
        <w:ind w:left="1243" w:right="2555"/>
      </w:pPr>
      <w:r>
        <w:rPr/>
        <w:t>mladi (do 25 godina) – kontinuirano nezaposleni dulje od 6 mjeseci; odrasli (25 i više godina) – kontinuirano nezaposleni dulje od 12 mjeseci.</w:t>
      </w:r>
    </w:p>
    <w:p>
      <w:pPr>
        <w:pStyle w:val="BodyText"/>
      </w:pPr>
    </w:p>
    <w:p>
      <w:pPr>
        <w:pStyle w:val="BodyText"/>
        <w:ind w:left="215" w:right="226"/>
        <w:jc w:val="both"/>
      </w:pPr>
      <w:r>
        <w:rPr>
          <w:vertAlign w:val="superscript"/>
        </w:rPr>
        <w:t>6</w:t>
      </w:r>
      <w:r>
        <w:rPr>
          <w:vertAlign w:val="baseline"/>
        </w:rPr>
        <w:t> </w:t>
      </w:r>
      <w:r>
        <w:rPr>
          <w:b/>
          <w:vertAlign w:val="baseline"/>
        </w:rPr>
        <w:t>Neaktivne osobe - </w:t>
      </w:r>
      <w:r>
        <w:rPr>
          <w:vertAlign w:val="baseline"/>
        </w:rPr>
        <w:t>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 i druge).</w:t>
      </w:r>
    </w:p>
    <w:p>
      <w:pPr>
        <w:pStyle w:val="BodyText"/>
        <w:spacing w:before="1"/>
      </w:pPr>
    </w:p>
    <w:p>
      <w:pPr>
        <w:pStyle w:val="BodyText"/>
        <w:ind w:left="215" w:right="227"/>
        <w:jc w:val="both"/>
      </w:pPr>
      <w:r>
        <w:rPr>
          <w:vertAlign w:val="superscript"/>
        </w:rPr>
        <w:t>7</w:t>
      </w:r>
      <w:r>
        <w:rPr>
          <w:vertAlign w:val="baseline"/>
        </w:rPr>
        <w:t> </w:t>
      </w:r>
      <w:r>
        <w:rPr>
          <w:b/>
          <w:vertAlign w:val="baseline"/>
        </w:rPr>
        <w:t>Osoba s invaliditetom </w:t>
      </w:r>
      <w:r>
        <w:rPr>
          <w:vertAlign w:val="baseline"/>
        </w:rPr>
        <w:t>- osoba koja ima dugotrajna tjelesna, mentalna, intelektualna ili osjetilna oštećenja, koja u međudjelovanju s različitim preprekama mogu sprečavati njezino puno i učinkovito sudjelovanje u društvu na ravnopravnoj osnovi s drugima.</w:t>
      </w:r>
    </w:p>
    <w:p>
      <w:pPr>
        <w:pStyle w:val="BodyText"/>
      </w:pPr>
    </w:p>
    <w:p>
      <w:pPr>
        <w:pStyle w:val="BodyText"/>
        <w:ind w:left="215" w:right="225"/>
        <w:jc w:val="both"/>
      </w:pPr>
      <w:r>
        <w:rPr>
          <w:vertAlign w:val="superscript"/>
        </w:rPr>
        <w:t>8</w:t>
      </w:r>
      <w:r>
        <w:rPr>
          <w:vertAlign w:val="baseline"/>
        </w:rPr>
        <w:t> </w:t>
      </w:r>
      <w:r>
        <w:rPr>
          <w:b/>
          <w:vertAlign w:val="baseline"/>
        </w:rPr>
        <w:t>Pripadnost nacionalnoj manjini </w:t>
      </w:r>
      <w:r>
        <w:rPr>
          <w:vertAlign w:val="baseline"/>
        </w:rPr>
        <w:t>– u smislu Ustavnog zakona RH o pravima nacionalnih manjina, nacionalna manjina je skupina hrvatskih državljana čiji su pripadnici tradicionalno nastanjeni na teritoriju Republike Hrvatske, a njeni članovi imaju etnička, jezična i/ili vjerska obilježja različita od drugih građana i vodi ih želja za očuvanjem tih obilježja (Ustavni zakon o pravima nacionalnih manjina, NN 155/02, 47/10, 80/10, 93/11).</w:t>
      </w:r>
    </w:p>
    <w:p>
      <w:pPr>
        <w:pStyle w:val="BodyText"/>
      </w:pPr>
    </w:p>
    <w:p>
      <w:pPr>
        <w:pStyle w:val="BodyText"/>
        <w:ind w:left="215" w:right="225"/>
      </w:pPr>
      <w:r>
        <w:rPr>
          <w:vertAlign w:val="superscript"/>
        </w:rPr>
        <w:t>9</w:t>
      </w:r>
      <w:r>
        <w:rPr>
          <w:vertAlign w:val="baseline"/>
        </w:rPr>
        <w:t> </w:t>
      </w:r>
      <w:r>
        <w:rPr>
          <w:b/>
          <w:vertAlign w:val="baseline"/>
        </w:rPr>
        <w:t>Osoba stranog podrijetla </w:t>
      </w:r>
      <w:r>
        <w:rPr>
          <w:vertAlign w:val="baseline"/>
        </w:rPr>
        <w:t>– osoba čija su oba roditelja rođena izvan Republike Hrvatske, bez obzira na činjenicu je li ta osoba rođena ili ne u Republici Hrvatskoj (Europska komisija, Eurostat, str. 6 </w:t>
      </w:r>
      <w:hyperlink r:id="rId35">
        <w:r>
          <w:rPr>
            <w:color w:val="0000FF"/>
            <w:u w:val="single" w:color="0000FF"/>
            <w:vertAlign w:val="baseline"/>
          </w:rPr>
          <w:t>http://ec.europa.eu/eurostat/documents/3888793/5850217/KS-RA-11-019-EN.PDF</w:t>
        </w:r>
      </w:hyperlink>
      <w:r>
        <w:rPr>
          <w:color w:val="0000FF"/>
          <w:u w:val="single" w:color="0000FF"/>
          <w:vertAlign w:val="baseline"/>
        </w:rPr>
        <w:t>).</w:t>
      </w:r>
    </w:p>
    <w:p>
      <w:pPr>
        <w:pStyle w:val="BodyText"/>
        <w:spacing w:before="1"/>
      </w:pPr>
    </w:p>
    <w:p>
      <w:pPr>
        <w:pStyle w:val="BodyText"/>
        <w:ind w:left="215" w:right="222"/>
        <w:jc w:val="both"/>
      </w:pPr>
      <w:r>
        <w:rPr>
          <w:vertAlign w:val="superscript"/>
        </w:rPr>
        <w:t>10</w:t>
      </w:r>
      <w:r>
        <w:rPr>
          <w:vertAlign w:val="baseline"/>
        </w:rPr>
        <w:t> </w:t>
      </w:r>
      <w:r>
        <w:rPr>
          <w:b/>
          <w:vertAlign w:val="baseline"/>
        </w:rPr>
        <w:t>Migrant </w:t>
      </w:r>
      <w:r>
        <w:rPr>
          <w:vertAlign w:val="baseline"/>
        </w:rPr>
        <w:t>- osoba, pripadnik/ica druge države, koji/a ima prebivalište u Republici Hrvatskoj (Europska komisija, Eurostat, §311, </w:t>
      </w:r>
      <w:hyperlink r:id="rId36">
        <w:r>
          <w:rPr>
            <w:color w:val="0000FF"/>
            <w:u w:val="single" w:color="0000FF"/>
            <w:vertAlign w:val="baseline"/>
          </w:rPr>
          <w:t>http://ec.europa.eu/eurostat/documents/3859598/5935673/KS-GQ-13-002-</w:t>
        </w:r>
      </w:hyperlink>
      <w:r>
        <w:rPr>
          <w:color w:val="0000FF"/>
          <w:vertAlign w:val="baseline"/>
        </w:rPr>
        <w:t> </w:t>
      </w:r>
      <w:hyperlink r:id="rId36">
        <w:r>
          <w:rPr>
            <w:color w:val="0000FF"/>
            <w:u w:val="single" w:color="0000FF"/>
            <w:vertAlign w:val="baseline"/>
          </w:rPr>
          <w:t>EN.PDF</w:t>
        </w:r>
      </w:hyperlink>
      <w:r>
        <w:rPr>
          <w:vertAlign w:val="baseline"/>
        </w:rPr>
        <w:t>).</w:t>
      </w:r>
    </w:p>
    <w:p>
      <w:pPr>
        <w:pStyle w:val="BodyText"/>
      </w:pPr>
    </w:p>
    <w:p>
      <w:pPr>
        <w:pStyle w:val="BodyText"/>
        <w:ind w:left="215" w:right="229"/>
        <w:jc w:val="both"/>
      </w:pPr>
      <w:r>
        <w:rPr>
          <w:vertAlign w:val="superscript"/>
        </w:rPr>
        <w:t>11</w:t>
      </w:r>
      <w:r>
        <w:rPr>
          <w:vertAlign w:val="baseline"/>
        </w:rPr>
        <w:t> </w:t>
      </w:r>
      <w:r>
        <w:rPr>
          <w:b/>
          <w:vertAlign w:val="baseline"/>
        </w:rPr>
        <w:t>Beskućnik </w:t>
      </w:r>
      <w:r>
        <w:rPr>
          <w:vertAlign w:val="baseline"/>
        </w:rPr>
        <w:t>- osoba koja nema gdje stanovati, boravi na javnom ili drugom mjestu koje nije namijenjeno za stanovanje i nema sredstava kojima bi mogla podmiriti potrebu stanovanja (sukladno definiciji iz važećeg zakonodavstva iz područja socijalne skrbi).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499"/>
      </w:pPr>
      <w:r>
        <w:rPr/>
        <w:t>NAPOMENE: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15" w:right="229" w:firstLine="283"/>
        <w:jc w:val="both"/>
      </w:pPr>
      <w:r>
        <w:rPr/>
        <w:t>Ministarstvo rada i mirovinskoga sustava, kao voditelj obrade osobnih podataka, obavještava Vas da će Vaši osobni podaci biti poslani u Informacijski sustav za praćenje mikropodataka i da će isti biti obrađeni u svrhu </w:t>
      </w:r>
      <w:r>
        <w:rPr>
          <w:b/>
        </w:rPr>
        <w:t>praćenja provedbe i evaluacije </w:t>
      </w:r>
      <w:r>
        <w:rPr/>
        <w:t>Operativnog programa Učinkoviti ljudski potencijali 2014.-2020.</w:t>
      </w:r>
    </w:p>
    <w:p>
      <w:pPr>
        <w:pStyle w:val="BodyText"/>
      </w:pPr>
    </w:p>
    <w:p>
      <w:pPr>
        <w:pStyle w:val="BodyText"/>
        <w:ind w:left="215" w:right="221" w:firstLine="283"/>
        <w:jc w:val="both"/>
      </w:pPr>
      <w:r>
        <w:rPr/>
        <w:t>Ministarstvo rada i mirovinskoga sustava u svojstvu voditelja obrade obrađuje osobne podatke sudionika projekata financiranih putem Operativnog programa Učinkoviti ljudski potencijali 2014.–2020. u izvršavanju zadaće od javnog interesa i to u skladu sa svojim zakonskim ovlastima propisanim niže navedenim</w:t>
      </w:r>
      <w:r>
        <w:rPr>
          <w:spacing w:val="-1"/>
        </w:rPr>
        <w:t> </w:t>
      </w:r>
      <w:r>
        <w:rPr/>
        <w:t>aktima.</w:t>
      </w:r>
    </w:p>
    <w:p>
      <w:pPr>
        <w:pStyle w:val="BodyText"/>
      </w:pPr>
    </w:p>
    <w:p>
      <w:pPr>
        <w:pStyle w:val="BodyText"/>
        <w:ind w:left="215" w:right="228" w:firstLine="283"/>
        <w:jc w:val="both"/>
      </w:pPr>
      <w:r>
        <w:rPr/>
        <w:t>Prihvaćanjem ove obavijesti smatra se da ste suglasni s prikupljanjem i daljnjim obrađivanje Vaših osobnih podataka ustupljenih Ministarstvu rada i mirovinskoga sustava putem ovog Obrasca.</w:t>
      </w:r>
    </w:p>
    <w:p>
      <w:pPr>
        <w:spacing w:after="0"/>
        <w:jc w:val="both"/>
        <w:sectPr>
          <w:pgSz w:w="11910" w:h="16840"/>
          <w:pgMar w:header="381" w:footer="1460" w:top="1120" w:bottom="1660" w:left="600" w:right="440"/>
        </w:sectPr>
      </w:pPr>
    </w:p>
    <w:p>
      <w:pPr>
        <w:pStyle w:val="BodyText"/>
        <w:spacing w:before="60"/>
        <w:ind w:left="215" w:right="223" w:firstLine="283"/>
        <w:jc w:val="both"/>
      </w:pPr>
      <w:r>
        <w:rPr/>
        <w:pict>
          <v:group style="position:absolute;margin-left:35.279999pt;margin-top:10.968164pt;width:532.6pt;height:716pt;mso-position-horizontal-relative:page;mso-position-vertical-relative:page;z-index:-16136704" coordorigin="706,219" coordsize="10652,14320">
            <v:shape style="position:absolute;left:10040;top:219;width:1024;height:1293" type="#_x0000_t75" stroked="false">
              <v:imagedata r:id="rId9" o:title=""/>
            </v:shape>
            <v:shape style="position:absolute;left:705;top:1197;width:10652;height:13342" coordorigin="706,1198" coordsize="10652,13342" path="m715,1198l706,1198,706,14539,715,14539,715,1198xm11357,1198l11347,1198,715,1198,715,1207,11347,1207,11347,14529,715,14529,715,14539,11347,14539,11357,14539,11357,11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Prikupljanje i obrada Vaših osobnih podataka, kao i ovlasti voditelja obrade osobnih podataka, izvršitelja obrade, treće strane i primatelja dodijeljene su u skladu s funkcijama, zadaćama i odgovornostima tijela u Sustavu upravljanja i kontrole korištenja Europskog socijalnog fonda i temelje se na sljedećoj pravnoj osnovi: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" w:after="0"/>
        <w:ind w:left="499" w:right="226" w:hanging="284"/>
        <w:jc w:val="both"/>
        <w:rPr>
          <w:sz w:val="24"/>
        </w:rPr>
      </w:pPr>
      <w:r>
        <w:rPr>
          <w:sz w:val="24"/>
        </w:rPr>
        <w:t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(Službeni list L 347/320,</w:t>
      </w:r>
      <w:r>
        <w:rPr>
          <w:spacing w:val="-11"/>
          <w:sz w:val="24"/>
        </w:rPr>
        <w:t> </w:t>
      </w:r>
      <w:r>
        <w:rPr>
          <w:sz w:val="24"/>
        </w:rPr>
        <w:t>20.12.2013.);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499" w:right="228" w:hanging="284"/>
        <w:jc w:val="both"/>
        <w:rPr>
          <w:sz w:val="24"/>
        </w:rPr>
      </w:pPr>
      <w:r>
        <w:rPr>
          <w:sz w:val="24"/>
        </w:rPr>
        <w:t>Uredba (EU) br. 1304/2013 Europskog parlamenta i Vijeća od 17. prosinca 2013. o Europskom socijalnom fondu i stavljanju izvan snage Uredbe Vijeća (EZ) br. 1081/2006 (Službeni list L 347/320, 20.12.2013.);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499" w:right="226" w:hanging="284"/>
        <w:jc w:val="both"/>
        <w:rPr>
          <w:sz w:val="24"/>
        </w:rPr>
      </w:pPr>
      <w:r>
        <w:rPr>
          <w:sz w:val="24"/>
        </w:rPr>
        <w:t>Uredba (EU, Euratom) br. 2018/1046 Europskog parlamenta i Vijeća od 18. srpnja 2018. o financijskim pravilima koja se primjenjuju na opći proračun Unije, o izmjeni uredaba (EU) br. 1296/2013, (EU) br. 1301/2013, (EU) br. 1303/2013, (EU) br. 1304/2013, (EU) br. 1309/2013, (EU) br. 1316/2013, (EU) br. 223/2014, (EU) br. 283/2014 i Odluke br. 541/2014/EU te o stavljanju izvan snage Uredbe (EU, Euratom) br.</w:t>
      </w:r>
      <w:r>
        <w:rPr>
          <w:spacing w:val="-1"/>
          <w:sz w:val="24"/>
        </w:rPr>
        <w:t> </w:t>
      </w:r>
      <w:r>
        <w:rPr>
          <w:sz w:val="24"/>
        </w:rPr>
        <w:t>966/2012;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7" w:lineRule="auto" w:before="2" w:after="0"/>
        <w:ind w:left="499" w:right="230" w:hanging="284"/>
        <w:jc w:val="both"/>
        <w:rPr>
          <w:sz w:val="24"/>
        </w:rPr>
      </w:pPr>
      <w:r>
        <w:rPr>
          <w:sz w:val="24"/>
        </w:rPr>
        <w:t>Zakon o uspostavi institucionalnog okvira za korištenje strukturnih instrumenata Europske unije u Republici Hrvatskoj u financijskom razdoblju 2014.-2020. („Narodne novine“, broj</w:t>
      </w:r>
      <w:r>
        <w:rPr>
          <w:spacing w:val="-5"/>
          <w:sz w:val="24"/>
        </w:rPr>
        <w:t> </w:t>
      </w:r>
      <w:r>
        <w:rPr>
          <w:sz w:val="24"/>
        </w:rPr>
        <w:t>92/2014);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7" w:lineRule="auto" w:before="4" w:after="0"/>
        <w:ind w:left="499" w:right="227" w:hanging="284"/>
        <w:jc w:val="both"/>
        <w:rPr>
          <w:sz w:val="24"/>
        </w:rPr>
      </w:pPr>
      <w:r>
        <w:rPr>
          <w:sz w:val="24"/>
        </w:rPr>
        <w:t>Uredba o tijelima u sustavima upravljanja i kontrole korištenja Europskog socijalnog fonda, Europskog fonda za regionalni razvoj i Kohezijskog fonda, u vezi s ciljem »Ulaganje za rast i radna mjesta« („Narodne novine“, broj 107/2014, 23/2015 i 129/2015,15/2017, 18/2017 – ispravak);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7" w:lineRule="auto" w:before="7" w:after="0"/>
        <w:ind w:left="499" w:right="228" w:hanging="284"/>
        <w:jc w:val="both"/>
        <w:rPr>
          <w:sz w:val="24"/>
        </w:rPr>
      </w:pPr>
      <w:r>
        <w:rPr>
          <w:sz w:val="24"/>
        </w:rPr>
        <w:t>Uredba (EU) 2016/679 Europskog parlamenta i Vijeća od 27. travnja 2016. o zaštiti pojedinaca u vezi s obradom osobnih podataka i o slobodnom kretanju takvih podataka te o stavljanju izvan snage Direktive 95/46/EZ (Opća uredba o zaštiti</w:t>
      </w:r>
      <w:r>
        <w:rPr>
          <w:spacing w:val="-4"/>
          <w:sz w:val="24"/>
        </w:rPr>
        <w:t> </w:t>
      </w:r>
      <w:r>
        <w:rPr>
          <w:sz w:val="24"/>
        </w:rPr>
        <w:t>podataka);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6" w:after="0"/>
        <w:ind w:left="499" w:right="0" w:hanging="285"/>
        <w:jc w:val="both"/>
        <w:rPr>
          <w:sz w:val="24"/>
        </w:rPr>
      </w:pPr>
      <w:r>
        <w:rPr>
          <w:sz w:val="24"/>
        </w:rPr>
        <w:t>Zakon o provedbi Opće uredbe o zaštiti podataka (Narodne Novine broj</w:t>
      </w:r>
      <w:r>
        <w:rPr>
          <w:spacing w:val="-6"/>
          <w:sz w:val="24"/>
        </w:rPr>
        <w:t> </w:t>
      </w:r>
      <w:r>
        <w:rPr>
          <w:sz w:val="24"/>
        </w:rPr>
        <w:t>42/2018).</w:t>
      </w:r>
    </w:p>
    <w:p>
      <w:pPr>
        <w:pStyle w:val="BodyText"/>
        <w:spacing w:before="198"/>
        <w:ind w:left="215" w:right="229" w:firstLine="283"/>
        <w:jc w:val="both"/>
      </w:pPr>
      <w:r>
        <w:rPr/>
        <w:t>Svaki korisnik s kojim se potpisuje Ugovor o dodjeli bespovratnih sredstava u okviru Europskog socijalnog fonda, a koji je izravno odgovoran za pokretanje, upravljanje, provedbu i ostvarenje rezultata projekta je također Voditelj obrade osobnih podataka o sudionicima Europskog socijalnog fonda u okviru projekta koji provodi.</w:t>
      </w:r>
    </w:p>
    <w:p>
      <w:pPr>
        <w:pStyle w:val="BodyText"/>
      </w:pPr>
    </w:p>
    <w:p>
      <w:pPr>
        <w:pStyle w:val="BodyText"/>
        <w:ind w:left="215" w:right="222" w:firstLine="283"/>
        <w:jc w:val="both"/>
      </w:pPr>
      <w:r>
        <w:rPr/>
        <w:t>Prikupljeni osobni podaci ne koriste se u marketinške svrhe niti se javno objavljuju. Prikupljeni osobni podaci koriste se isključivo u gore navedene svrhe te se čuvaju samo onoliko dugo koliko je potrebno u svrhe radi kojih se osobni podaci obrađuju, a sve sukladno gore navedenoj pravnoj regulativi.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15" w:right="222" w:firstLine="316"/>
        <w:jc w:val="both"/>
        <w:rPr>
          <w:i/>
          <w:sz w:val="24"/>
        </w:rPr>
      </w:pPr>
      <w:r>
        <w:rPr>
          <w:i/>
          <w:sz w:val="24"/>
        </w:rPr>
        <w:t>Sudionik projekta svojim potpisom jamči istinitost podataka te svoju privolu davanja podataka u svrhu </w:t>
      </w:r>
      <w:r>
        <w:rPr>
          <w:i/>
          <w:sz w:val="24"/>
        </w:rPr>
        <w:t>praćenja i evaluacije projekta. Podaci se prikupljaju u skladu s važećim propisima koji uređuju područje zaštite osobnih podataka i koriste isključivo u svrhu praćenja i evaluacije projekta i neće se koristiti u druge svrhe.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3"/>
        </w:rPr>
      </w:pPr>
      <w:r>
        <w:rPr/>
        <w:pict>
          <v:shape style="position:absolute;margin-left:52.799999pt;margin-top:10.138791pt;width:156pt;height:.1pt;mso-position-horizontal-relative:page;mso-position-vertical-relative:paragraph;z-index:-15719424;mso-wrap-distance-left:0;mso-wrap-distance-right:0" coordorigin="1056,203" coordsize="3120,0" path="m1056,203l4176,2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00018pt;margin-top:10.138791pt;width:156pt;height:.1pt;mso-position-horizontal-relative:page;mso-position-vertical-relative:paragraph;z-index:-15718912;mso-wrap-distance-left:0;mso-wrap-distance-right:0" coordorigin="7776,203" coordsize="3120,0" path="m7776,203l10896,20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10" w:val="left" w:leader="none"/>
        </w:tabs>
        <w:spacing w:line="247" w:lineRule="exact"/>
        <w:ind w:left="515"/>
      </w:pPr>
      <w:r>
        <w:rPr/>
        <w:t>Potpis sudionika/-ice</w:t>
      </w:r>
      <w:r>
        <w:rPr>
          <w:spacing w:val="-3"/>
        </w:rPr>
        <w:t> </w:t>
      </w:r>
      <w:r>
        <w:rPr/>
        <w:t>projekta</w:t>
      </w:r>
      <w:r>
        <w:rPr>
          <w:spacing w:val="-2"/>
        </w:rPr>
        <w:t> </w:t>
      </w:r>
      <w:r>
        <w:rPr/>
        <w:t>/</w:t>
        <w:tab/>
        <w:t>Datum</w:t>
      </w:r>
      <w:r>
        <w:rPr>
          <w:spacing w:val="1"/>
        </w:rPr>
        <w:t> </w:t>
      </w:r>
      <w:r>
        <w:rPr/>
        <w:t>ispunjavanja</w:t>
      </w:r>
    </w:p>
    <w:p>
      <w:pPr>
        <w:pStyle w:val="BodyText"/>
        <w:ind w:left="1176" w:right="7436" w:hanging="601"/>
      </w:pPr>
      <w:r>
        <w:rPr/>
        <w:t>zakonskog/-e zastupnika/-ce / skrbnika/-ce</w:t>
      </w:r>
    </w:p>
    <w:p>
      <w:pPr>
        <w:spacing w:after="0"/>
        <w:sectPr>
          <w:pgSz w:w="11910" w:h="16840"/>
          <w:pgMar w:header="381" w:footer="1506" w:top="1120" w:bottom="1660" w:left="600" w:right="440"/>
        </w:sectPr>
      </w:pPr>
    </w:p>
    <w:p>
      <w:pPr>
        <w:pStyle w:val="BodyText"/>
        <w:spacing w:before="1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180800">
            <wp:simplePos x="0" y="0"/>
            <wp:positionH relativeFrom="page">
              <wp:posOffset>6375676</wp:posOffset>
            </wp:positionH>
            <wp:positionV relativeFrom="page">
              <wp:posOffset>139295</wp:posOffset>
            </wp:positionV>
            <wp:extent cx="649686" cy="820909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86" cy="82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10276"/>
        <w:gridCol w:w="254"/>
      </w:tblGrid>
      <w:tr>
        <w:trPr>
          <w:trHeight w:val="6914" w:hRule="atLeast"/>
        </w:trPr>
        <w:tc>
          <w:tcPr>
            <w:tcW w:w="1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6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Popunjava nositelj projekta: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Obrazac 1. „Osobni podaci“ popunjava sudionik projekta za kojeg su izdvojena financijska sredstva u svrhu pružanja potpore kroz sudjelovanje u projektnim aktivnostima. Sudionik svojim potpisom jamči istinitost podataka i privolu davanja podataka u svrhu praćenja i evaluacije projekta.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Ukoliko je sudionik osoba bez poslovne sposobnosti, ovaj Obrazac popunjava i potpisuje zakonski zastupnik/skrbnik.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Podaci se prikupljaju u skladu s važećim propisima koji uređuju područje zaštite osobnih podataka i koriste isključivo u svrhu praćenja i evaluacije projekta i neće se koristiti u druge svrhe.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Nositelj projekta dužan je sudioniku pružiti sve potrebne informacije sukladno članku 13. Uredbe (EU) 2016/679 Europskog parlamenta i Vijeća od 27. travnja 2016. o zaštiti pojedinaca u vezi s obradom osobnih podataka i o slobodnom kretanju takvih podataka te o stavljanju izvan snage Direktive 95/46/EZ (Opća uredba o zaštiti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podataka).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9209" w:val="left" w:leader="none"/>
              </w:tabs>
              <w:spacing w:line="720" w:lineRule="auto"/>
              <w:ind w:left="108" w:right="1020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projekta: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Naziv nositelja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projekta: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w w:val="28"/>
                <w:sz w:val="24"/>
                <w:u w:val="single"/>
              </w:rPr>
              <w:t> </w:t>
            </w: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5996"/>
              <w:rPr>
                <w:sz w:val="2"/>
              </w:rPr>
            </w:pPr>
            <w:r>
              <w:rPr>
                <w:sz w:val="2"/>
              </w:rPr>
              <w:pict>
                <v:group style="width:208.65pt;height:.5pt;mso-position-horizontal-relative:char;mso-position-vertical-relative:line" coordorigin="0,0" coordsize="4173,10">
                  <v:rect style="position:absolute;left:0;top:0;width:4173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5" w:lineRule="exact"/>
              <w:ind w:left="6124"/>
              <w:rPr>
                <w:i/>
                <w:sz w:val="24"/>
              </w:rPr>
            </w:pPr>
            <w:r>
              <w:rPr>
                <w:i/>
                <w:sz w:val="24"/>
              </w:rPr>
              <w:t>Potpis voditelja projekta/nadležne osobe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6" w:hRule="atLeast"/>
        </w:trPr>
        <w:tc>
          <w:tcPr>
            <w:tcW w:w="1064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381" w:footer="1460" w:top="1120" w:bottom="166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1584">
          <wp:simplePos x="0" y="0"/>
          <wp:positionH relativeFrom="page">
            <wp:posOffset>2618739</wp:posOffset>
          </wp:positionH>
          <wp:positionV relativeFrom="page">
            <wp:posOffset>9638029</wp:posOffset>
          </wp:positionV>
          <wp:extent cx="2324100" cy="83794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4100" cy="837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2096">
          <wp:simplePos x="0" y="0"/>
          <wp:positionH relativeFrom="page">
            <wp:posOffset>2618739</wp:posOffset>
          </wp:positionH>
          <wp:positionV relativeFrom="page">
            <wp:posOffset>9638029</wp:posOffset>
          </wp:positionV>
          <wp:extent cx="2324100" cy="837946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4100" cy="837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18.029827pt;width:366.95pt;height:14.95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adea" w:hAnsi="Caladea"/>
                    <w:b/>
                    <w:sz w:val="22"/>
                  </w:rPr>
                </w:pPr>
                <w:r>
                  <w:rPr>
                    <w:rFonts w:ascii="Caladea" w:hAnsi="Caladea"/>
                    <w:b/>
                    <w:color w:val="808080"/>
                    <w:sz w:val="22"/>
                  </w:rPr>
                  <w:t>OPERATIVNI PROGRAM UČINKOVITI LJUDSKI POTENCIJALI 2014. - 2020.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009995pt;margin-top:42.989826pt;width:155.1pt;height:14.95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adea" w:hAnsi="Caladea"/>
                    <w:b/>
                    <w:sz w:val="22"/>
                  </w:rPr>
                </w:pPr>
                <w:r>
                  <w:rPr>
                    <w:rFonts w:ascii="Caladea" w:hAnsi="Caladea"/>
                    <w:b/>
                    <w:sz w:val="22"/>
                  </w:rPr>
                  <w:t>OBRAZAC 1. “OSOBNI PODACI”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18.029827pt;width:366.95pt;height:14.95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adea" w:hAnsi="Caladea"/>
                    <w:b/>
                    <w:sz w:val="22"/>
                  </w:rPr>
                </w:pPr>
                <w:r>
                  <w:rPr>
                    <w:rFonts w:ascii="Caladea" w:hAnsi="Caladea"/>
                    <w:b/>
                    <w:color w:val="808080"/>
                    <w:sz w:val="22"/>
                  </w:rPr>
                  <w:t>OPERATIVNI PROGRAM UČINKOVITI LJUDSKI POTENCIJALI 2014. - 2020.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009995pt;margin-top:42.989826pt;width:155.1pt;height:14.95pt;mso-position-horizontal-relative:page;mso-position-vertical-relative:page;z-index:-161454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adea" w:hAnsi="Caladea"/>
                    <w:b/>
                    <w:sz w:val="22"/>
                  </w:rPr>
                </w:pPr>
                <w:r>
                  <w:rPr>
                    <w:rFonts w:ascii="Caladea" w:hAnsi="Caladea"/>
                    <w:b/>
                    <w:sz w:val="22"/>
                  </w:rPr>
                  <w:t>OBRAZAC 1. “OSOBNI PODACI”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284"/>
      </w:pPr>
      <w:rPr>
        <w:rFonts w:hint="default" w:ascii="Symbol" w:hAnsi="Symbol" w:eastAsia="Symbol" w:cs="Symbol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36" w:hanging="284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73" w:hanging="28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09" w:hanging="28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646" w:hanging="28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683" w:hanging="28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719" w:hanging="28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756" w:hanging="28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793" w:hanging="28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2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499" w:right="226" w:hanging="284"/>
      <w:jc w:val="both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hyperlink" Target="http://ec.europa.eu/eurostat/documents/3888793/5850217/KS-RA-11-019-EN.PDF" TargetMode="External"/><Relationship Id="rId36" Type="http://schemas.openxmlformats.org/officeDocument/2006/relationships/hyperlink" Target="http://ec.europa.eu/eurostat/documents/3859598/5935673/KS-GQ-13-002-EN.PDF" TargetMode="External"/><Relationship Id="rId3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2020-12-14T09:27:15Z</dcterms:created>
  <dcterms:modified xsi:type="dcterms:W3CDTF">2020-12-14T09:27:15Z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