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2835"/>
        <w:gridCol w:w="2410"/>
        <w:gridCol w:w="2635"/>
      </w:tblGrid>
      <w:tr w:rsidR="003A3F4E" w:rsidRPr="00627D26" w14:paraId="2DCB4B94" w14:textId="77777777" w:rsidTr="004F7A46">
        <w:trPr>
          <w:trHeight w:val="333"/>
        </w:trPr>
        <w:tc>
          <w:tcPr>
            <w:tcW w:w="1688" w:type="dxa"/>
            <w:vMerge w:val="restart"/>
            <w:vAlign w:val="center"/>
          </w:tcPr>
          <w:p w14:paraId="43111123" w14:textId="30BF51C9" w:rsidR="004A5E33" w:rsidRPr="00627D26" w:rsidRDefault="00D75D88" w:rsidP="00615440">
            <w:pPr>
              <w:snapToGrid w:val="0"/>
              <w:ind w:firstLine="18"/>
              <w:rPr>
                <w:b/>
                <w:bCs/>
                <w:noProof w:val="0"/>
              </w:rPr>
            </w:pPr>
            <w:r w:rsidRPr="00627D26">
              <w:rPr>
                <w:b/>
                <w:bCs/>
                <w:noProof w:val="0"/>
              </w:rPr>
              <w:t xml:space="preserve">Ministarstvo </w:t>
            </w:r>
            <w:r w:rsidR="00615440">
              <w:rPr>
                <w:b/>
                <w:bCs/>
                <w:noProof w:val="0"/>
              </w:rPr>
              <w:t>financija</w:t>
            </w:r>
          </w:p>
        </w:tc>
        <w:tc>
          <w:tcPr>
            <w:tcW w:w="2835" w:type="dxa"/>
            <w:vAlign w:val="center"/>
          </w:tcPr>
          <w:p w14:paraId="00CB42DC" w14:textId="01170BDF" w:rsidR="00D75D88" w:rsidRPr="00627D26" w:rsidRDefault="00D75D88" w:rsidP="00984289">
            <w:pPr>
              <w:snapToGrid w:val="0"/>
              <w:ind w:firstLine="18"/>
              <w:jc w:val="center"/>
              <w:rPr>
                <w:b/>
                <w:bCs/>
                <w:noProof w:val="0"/>
              </w:rPr>
            </w:pPr>
            <w:r w:rsidRPr="00627D26">
              <w:rPr>
                <w:b/>
                <w:bCs/>
                <w:noProof w:val="0"/>
              </w:rPr>
              <w:t>PRAVILA</w:t>
            </w:r>
            <w:r w:rsidR="00615440">
              <w:rPr>
                <w:b/>
                <w:bCs/>
                <w:noProof w:val="0"/>
              </w:rPr>
              <w:t xml:space="preserve"> NPOO</w:t>
            </w:r>
          </w:p>
        </w:tc>
        <w:tc>
          <w:tcPr>
            <w:tcW w:w="2410" w:type="dxa"/>
            <w:vAlign w:val="center"/>
          </w:tcPr>
          <w:p w14:paraId="10D0AEEB" w14:textId="77777777" w:rsidR="00D75D88" w:rsidRPr="00627D26" w:rsidRDefault="00D75D88" w:rsidP="00984289">
            <w:pPr>
              <w:snapToGrid w:val="0"/>
              <w:ind w:firstLine="18"/>
              <w:rPr>
                <w:b/>
                <w:noProof w:val="0"/>
              </w:rPr>
            </w:pPr>
            <w:r w:rsidRPr="00627D26">
              <w:rPr>
                <w:b/>
                <w:noProof w:val="0"/>
              </w:rPr>
              <w:t>Br. pravila</w:t>
            </w:r>
          </w:p>
        </w:tc>
        <w:tc>
          <w:tcPr>
            <w:tcW w:w="2635" w:type="dxa"/>
          </w:tcPr>
          <w:p w14:paraId="30D31B4E" w14:textId="45E41636" w:rsidR="00D75D88" w:rsidRPr="00060655" w:rsidRDefault="00615440" w:rsidP="00984289">
            <w:pPr>
              <w:snapToGrid w:val="0"/>
              <w:ind w:firstLine="18"/>
              <w:jc w:val="center"/>
              <w:rPr>
                <w:b/>
                <w:noProof w:val="0"/>
              </w:rPr>
            </w:pPr>
            <w:r>
              <w:rPr>
                <w:b/>
                <w:noProof w:val="0"/>
              </w:rPr>
              <w:t>07</w:t>
            </w:r>
          </w:p>
        </w:tc>
      </w:tr>
      <w:tr w:rsidR="00400824" w:rsidRPr="00627D26" w14:paraId="04535518" w14:textId="77777777" w:rsidTr="00984289">
        <w:trPr>
          <w:trHeight w:val="145"/>
        </w:trPr>
        <w:tc>
          <w:tcPr>
            <w:tcW w:w="1688" w:type="dxa"/>
            <w:vMerge/>
          </w:tcPr>
          <w:p w14:paraId="6B1F2C7D" w14:textId="77777777" w:rsidR="00400824" w:rsidRPr="00627D26" w:rsidRDefault="00400824" w:rsidP="00400824">
            <w:pPr>
              <w:snapToGrid w:val="0"/>
              <w:jc w:val="center"/>
              <w:rPr>
                <w:b/>
                <w:bCs/>
                <w:noProof w:val="0"/>
              </w:rPr>
            </w:pPr>
          </w:p>
        </w:tc>
        <w:tc>
          <w:tcPr>
            <w:tcW w:w="2835" w:type="dxa"/>
            <w:vMerge w:val="restart"/>
            <w:vAlign w:val="center"/>
          </w:tcPr>
          <w:p w14:paraId="2A1298AF" w14:textId="40F8DFDC" w:rsidR="00400824" w:rsidRPr="00627D26" w:rsidRDefault="00400824" w:rsidP="00400824">
            <w:pPr>
              <w:snapToGrid w:val="0"/>
              <w:jc w:val="center"/>
              <w:rPr>
                <w:b/>
                <w:bCs/>
                <w:noProof w:val="0"/>
              </w:rPr>
            </w:pPr>
            <w:r w:rsidRPr="00627D26">
              <w:rPr>
                <w:b/>
                <w:bCs/>
                <w:noProof w:val="0"/>
              </w:rPr>
              <w:t xml:space="preserve">Prilog </w:t>
            </w:r>
            <w:r>
              <w:rPr>
                <w:b/>
                <w:bCs/>
                <w:noProof w:val="0"/>
              </w:rPr>
              <w:t>12</w:t>
            </w:r>
            <w:r w:rsidRPr="00627D26">
              <w:rPr>
                <w:b/>
                <w:bCs/>
                <w:noProof w:val="0"/>
              </w:rPr>
              <w:t xml:space="preserve"> </w:t>
            </w:r>
          </w:p>
          <w:p w14:paraId="25FAB70D" w14:textId="267828CC" w:rsidR="00400824" w:rsidRPr="00627D26" w:rsidRDefault="00400824" w:rsidP="00400824">
            <w:pPr>
              <w:snapToGrid w:val="0"/>
              <w:jc w:val="center"/>
              <w:rPr>
                <w:b/>
                <w:bCs/>
                <w:noProof w:val="0"/>
              </w:rPr>
            </w:pPr>
            <w:r w:rsidRPr="00627D26">
              <w:rPr>
                <w:b/>
                <w:bCs/>
                <w:iCs/>
                <w:noProof w:val="0"/>
              </w:rPr>
              <w:t>Indikatori prijevare – javna nabava i konzultantske usluge</w:t>
            </w:r>
          </w:p>
        </w:tc>
        <w:tc>
          <w:tcPr>
            <w:tcW w:w="2410" w:type="dxa"/>
            <w:vAlign w:val="center"/>
          </w:tcPr>
          <w:p w14:paraId="1E4D44B7" w14:textId="677EE89F" w:rsidR="00400824" w:rsidRPr="00627D26" w:rsidRDefault="00400824" w:rsidP="00400824">
            <w:pPr>
              <w:snapToGrid w:val="0"/>
              <w:rPr>
                <w:b/>
                <w:noProof w:val="0"/>
              </w:rPr>
            </w:pPr>
            <w:r w:rsidRPr="00627D26">
              <w:rPr>
                <w:b/>
                <w:noProof w:val="0"/>
              </w:rPr>
              <w:t xml:space="preserve">Datum </w:t>
            </w:r>
          </w:p>
        </w:tc>
        <w:tc>
          <w:tcPr>
            <w:tcW w:w="2635" w:type="dxa"/>
            <w:tcBorders>
              <w:top w:val="single" w:sz="4" w:space="0" w:color="auto"/>
              <w:left w:val="single" w:sz="4" w:space="0" w:color="auto"/>
              <w:bottom w:val="single" w:sz="4" w:space="0" w:color="auto"/>
              <w:right w:val="single" w:sz="4" w:space="0" w:color="auto"/>
            </w:tcBorders>
          </w:tcPr>
          <w:p w14:paraId="1551F5E7" w14:textId="3B84B65B" w:rsidR="00400824" w:rsidRPr="00060655" w:rsidRDefault="003D4BCE" w:rsidP="00400824">
            <w:pPr>
              <w:snapToGrid w:val="0"/>
              <w:jc w:val="center"/>
              <w:rPr>
                <w:b/>
                <w:noProof w:val="0"/>
              </w:rPr>
            </w:pPr>
            <w:r>
              <w:rPr>
                <w:b/>
                <w:bCs/>
                <w:kern w:val="32"/>
              </w:rPr>
              <w:t>Travanj</w:t>
            </w:r>
            <w:r w:rsidR="00400824">
              <w:rPr>
                <w:b/>
                <w:bCs/>
                <w:kern w:val="32"/>
              </w:rPr>
              <w:t xml:space="preserve"> 2022.</w:t>
            </w:r>
          </w:p>
        </w:tc>
      </w:tr>
      <w:tr w:rsidR="00400824" w:rsidRPr="00627D26" w14:paraId="6308D123" w14:textId="77777777" w:rsidTr="00984289">
        <w:trPr>
          <w:trHeight w:val="145"/>
        </w:trPr>
        <w:tc>
          <w:tcPr>
            <w:tcW w:w="1688" w:type="dxa"/>
            <w:vMerge/>
          </w:tcPr>
          <w:p w14:paraId="0BF439B6" w14:textId="77777777" w:rsidR="00400824" w:rsidRPr="00627D26" w:rsidRDefault="00400824" w:rsidP="00400824">
            <w:pPr>
              <w:snapToGrid w:val="0"/>
              <w:rPr>
                <w:noProof w:val="0"/>
              </w:rPr>
            </w:pPr>
          </w:p>
        </w:tc>
        <w:tc>
          <w:tcPr>
            <w:tcW w:w="2835" w:type="dxa"/>
            <w:vMerge/>
          </w:tcPr>
          <w:p w14:paraId="3356B33D" w14:textId="77777777" w:rsidR="00400824" w:rsidRPr="00627D26" w:rsidRDefault="00400824" w:rsidP="00400824">
            <w:pPr>
              <w:snapToGrid w:val="0"/>
              <w:rPr>
                <w:noProof w:val="0"/>
              </w:rPr>
            </w:pPr>
          </w:p>
        </w:tc>
        <w:tc>
          <w:tcPr>
            <w:tcW w:w="2410" w:type="dxa"/>
            <w:vAlign w:val="center"/>
          </w:tcPr>
          <w:p w14:paraId="202706E0" w14:textId="77777777" w:rsidR="00400824" w:rsidRPr="00627D26" w:rsidRDefault="00400824" w:rsidP="00400824">
            <w:pPr>
              <w:snapToGrid w:val="0"/>
              <w:rPr>
                <w:b/>
                <w:noProof w:val="0"/>
              </w:rPr>
            </w:pPr>
            <w:r w:rsidRPr="00627D26">
              <w:rPr>
                <w:b/>
                <w:noProof w:val="0"/>
              </w:rPr>
              <w:t>Verzija</w:t>
            </w:r>
          </w:p>
        </w:tc>
        <w:tc>
          <w:tcPr>
            <w:tcW w:w="2635" w:type="dxa"/>
            <w:tcBorders>
              <w:top w:val="single" w:sz="4" w:space="0" w:color="auto"/>
              <w:left w:val="single" w:sz="4" w:space="0" w:color="auto"/>
              <w:bottom w:val="single" w:sz="4" w:space="0" w:color="auto"/>
              <w:right w:val="single" w:sz="4" w:space="0" w:color="auto"/>
            </w:tcBorders>
          </w:tcPr>
          <w:p w14:paraId="143F7F71" w14:textId="04AC74F9" w:rsidR="00400824" w:rsidRPr="00060655" w:rsidRDefault="003D4BCE" w:rsidP="00400824">
            <w:pPr>
              <w:snapToGrid w:val="0"/>
              <w:jc w:val="center"/>
              <w:rPr>
                <w:b/>
                <w:bCs/>
                <w:noProof w:val="0"/>
              </w:rPr>
            </w:pPr>
            <w:r>
              <w:rPr>
                <w:b/>
                <w:bCs/>
                <w:noProof w:val="0"/>
              </w:rPr>
              <w:t>2.0</w:t>
            </w:r>
            <w:bookmarkStart w:id="0" w:name="_GoBack"/>
            <w:bookmarkEnd w:id="0"/>
          </w:p>
        </w:tc>
      </w:tr>
      <w:tr w:rsidR="003A3F4E" w:rsidRPr="00627D26" w14:paraId="30DF5A5F" w14:textId="77777777" w:rsidTr="005E217C">
        <w:trPr>
          <w:trHeight w:val="748"/>
        </w:trPr>
        <w:tc>
          <w:tcPr>
            <w:tcW w:w="1688" w:type="dxa"/>
            <w:vMerge/>
          </w:tcPr>
          <w:p w14:paraId="644C29AB" w14:textId="77777777" w:rsidR="004F7A46" w:rsidRPr="00627D26" w:rsidRDefault="004F7A46" w:rsidP="00984289">
            <w:pPr>
              <w:snapToGrid w:val="0"/>
              <w:rPr>
                <w:noProof w:val="0"/>
              </w:rPr>
            </w:pPr>
          </w:p>
        </w:tc>
        <w:tc>
          <w:tcPr>
            <w:tcW w:w="2835" w:type="dxa"/>
            <w:vMerge/>
          </w:tcPr>
          <w:p w14:paraId="58E76BEC" w14:textId="77777777" w:rsidR="004F7A46" w:rsidRPr="00627D26" w:rsidRDefault="004F7A46" w:rsidP="00984289">
            <w:pPr>
              <w:snapToGrid w:val="0"/>
              <w:rPr>
                <w:noProof w:val="0"/>
              </w:rPr>
            </w:pPr>
          </w:p>
        </w:tc>
        <w:tc>
          <w:tcPr>
            <w:tcW w:w="2410" w:type="dxa"/>
            <w:vAlign w:val="center"/>
          </w:tcPr>
          <w:p w14:paraId="21B9491C" w14:textId="0938EA3D" w:rsidR="004F7A46" w:rsidRPr="00627D26" w:rsidRDefault="00CD1D31" w:rsidP="00E80213">
            <w:pPr>
              <w:snapToGrid w:val="0"/>
              <w:rPr>
                <w:b/>
                <w:noProof w:val="0"/>
              </w:rPr>
            </w:pPr>
            <w:r w:rsidRPr="00CD1D31">
              <w:rPr>
                <w:b/>
                <w:noProof w:val="0"/>
              </w:rPr>
              <w:t>Pravilo donosi</w:t>
            </w:r>
          </w:p>
        </w:tc>
        <w:tc>
          <w:tcPr>
            <w:tcW w:w="2635" w:type="dxa"/>
            <w:vAlign w:val="center"/>
          </w:tcPr>
          <w:p w14:paraId="5C36797B" w14:textId="53F1F854" w:rsidR="004F7A46" w:rsidRPr="00627D26" w:rsidRDefault="004F7A46" w:rsidP="00615440">
            <w:pPr>
              <w:snapToGrid w:val="0"/>
              <w:jc w:val="center"/>
              <w:rPr>
                <w:b/>
                <w:bCs/>
                <w:noProof w:val="0"/>
              </w:rPr>
            </w:pPr>
            <w:r w:rsidRPr="00627D26">
              <w:rPr>
                <w:b/>
                <w:bCs/>
                <w:noProof w:val="0"/>
              </w:rPr>
              <w:t>Minist</w:t>
            </w:r>
            <w:r w:rsidR="00615440">
              <w:rPr>
                <w:b/>
                <w:bCs/>
                <w:noProof w:val="0"/>
              </w:rPr>
              <w:t>ar MFIN-a</w:t>
            </w:r>
          </w:p>
        </w:tc>
      </w:tr>
    </w:tbl>
    <w:p w14:paraId="039ABD91" w14:textId="77777777" w:rsidR="00F652CA" w:rsidRPr="00627D26" w:rsidRDefault="00F652CA" w:rsidP="00012E08">
      <w:pPr>
        <w:pStyle w:val="Default"/>
        <w:jc w:val="both"/>
        <w:rPr>
          <w:b/>
          <w:bCs/>
          <w:i/>
          <w:iCs/>
          <w:color w:val="auto"/>
        </w:rPr>
      </w:pPr>
    </w:p>
    <w:p w14:paraId="626708FD" w14:textId="77777777" w:rsidR="00F652CA" w:rsidRPr="00627D26" w:rsidRDefault="00F652CA" w:rsidP="00012E08">
      <w:pPr>
        <w:pStyle w:val="Default"/>
        <w:jc w:val="both"/>
        <w:rPr>
          <w:b/>
          <w:bCs/>
          <w:i/>
          <w:iCs/>
          <w:color w:val="auto"/>
        </w:rPr>
      </w:pPr>
    </w:p>
    <w:p w14:paraId="25D0BD49" w14:textId="71B05FAD" w:rsidR="00F652CA" w:rsidRPr="00627D26" w:rsidRDefault="00F652CA" w:rsidP="003B0FFB">
      <w:pPr>
        <w:pStyle w:val="Default"/>
        <w:ind w:firstLine="708"/>
        <w:jc w:val="center"/>
        <w:rPr>
          <w:b/>
          <w:bCs/>
          <w:iCs/>
          <w:color w:val="auto"/>
        </w:rPr>
      </w:pPr>
      <w:r w:rsidRPr="00627D26">
        <w:rPr>
          <w:b/>
          <w:bCs/>
          <w:iCs/>
          <w:color w:val="auto"/>
        </w:rPr>
        <w:t xml:space="preserve">INDIKATORI </w:t>
      </w:r>
      <w:r w:rsidR="00F64D43" w:rsidRPr="00627D26">
        <w:rPr>
          <w:b/>
          <w:bCs/>
          <w:iCs/>
          <w:color w:val="auto"/>
        </w:rPr>
        <w:t>PRIJEVAR</w:t>
      </w:r>
      <w:r w:rsidR="00BD02D8" w:rsidRPr="00627D26">
        <w:rPr>
          <w:b/>
          <w:bCs/>
          <w:iCs/>
          <w:color w:val="auto"/>
        </w:rPr>
        <w:t>E</w:t>
      </w:r>
      <w:r w:rsidRPr="00627D26">
        <w:rPr>
          <w:b/>
          <w:bCs/>
          <w:iCs/>
          <w:color w:val="auto"/>
        </w:rPr>
        <w:t xml:space="preserve"> – </w:t>
      </w:r>
      <w:r w:rsidR="0038335F">
        <w:rPr>
          <w:b/>
          <w:bCs/>
          <w:iCs/>
          <w:color w:val="auto"/>
        </w:rPr>
        <w:t>POSTUPCI (</w:t>
      </w:r>
      <w:r w:rsidRPr="00627D26">
        <w:rPr>
          <w:b/>
          <w:bCs/>
          <w:iCs/>
          <w:color w:val="auto"/>
        </w:rPr>
        <w:t>JAVN</w:t>
      </w:r>
      <w:r w:rsidR="0038335F">
        <w:rPr>
          <w:b/>
          <w:bCs/>
          <w:iCs/>
          <w:color w:val="auto"/>
        </w:rPr>
        <w:t>E)</w:t>
      </w:r>
      <w:r w:rsidRPr="00627D26">
        <w:rPr>
          <w:b/>
          <w:bCs/>
          <w:iCs/>
          <w:color w:val="auto"/>
        </w:rPr>
        <w:t xml:space="preserve"> NABAV</w:t>
      </w:r>
      <w:r w:rsidR="0038335F">
        <w:rPr>
          <w:b/>
          <w:bCs/>
          <w:iCs/>
          <w:color w:val="auto"/>
        </w:rPr>
        <w:t>E</w:t>
      </w:r>
      <w:r w:rsidRPr="00627D26">
        <w:rPr>
          <w:b/>
          <w:bCs/>
          <w:iCs/>
          <w:color w:val="auto"/>
        </w:rPr>
        <w:t xml:space="preserve"> I KONZULTANTSKE USLUGE</w:t>
      </w:r>
      <w:r w:rsidRPr="00627D26">
        <w:rPr>
          <w:rStyle w:val="Referencafusnote"/>
          <w:b/>
          <w:bCs/>
          <w:iCs/>
          <w:color w:val="auto"/>
        </w:rPr>
        <w:footnoteReference w:id="1"/>
      </w:r>
    </w:p>
    <w:p w14:paraId="53FA5829" w14:textId="77777777" w:rsidR="00F652CA" w:rsidRPr="00627D26" w:rsidRDefault="00F652CA" w:rsidP="00012E08">
      <w:pPr>
        <w:pStyle w:val="Default"/>
        <w:jc w:val="both"/>
        <w:rPr>
          <w:b/>
          <w:bCs/>
          <w:i/>
          <w:iCs/>
          <w:color w:val="auto"/>
        </w:rPr>
      </w:pPr>
    </w:p>
    <w:p w14:paraId="2C6FE5CD" w14:textId="77777777" w:rsidR="00012E08" w:rsidRPr="00627D26" w:rsidRDefault="00012E08" w:rsidP="00012E08">
      <w:pPr>
        <w:pStyle w:val="Default"/>
        <w:jc w:val="both"/>
        <w:rPr>
          <w:color w:val="auto"/>
        </w:rPr>
      </w:pPr>
    </w:p>
    <w:p w14:paraId="5BCFA2CB" w14:textId="40BC1173" w:rsidR="00E53752" w:rsidRPr="00627D26" w:rsidRDefault="00E53752" w:rsidP="00012E08">
      <w:pPr>
        <w:pStyle w:val="Default"/>
        <w:jc w:val="both"/>
        <w:rPr>
          <w:b/>
          <w:bCs/>
          <w:color w:val="auto"/>
        </w:rPr>
      </w:pPr>
      <w:r w:rsidRPr="00627D26">
        <w:rPr>
          <w:b/>
          <w:bCs/>
          <w:color w:val="auto"/>
        </w:rPr>
        <w:t>PRIJEVAR</w:t>
      </w:r>
      <w:r w:rsidR="00EF7C72" w:rsidRPr="00627D26">
        <w:rPr>
          <w:b/>
          <w:bCs/>
          <w:color w:val="auto"/>
        </w:rPr>
        <w:t>E</w:t>
      </w:r>
      <w:r w:rsidR="00B0604B" w:rsidRPr="00627D26">
        <w:rPr>
          <w:b/>
          <w:bCs/>
          <w:color w:val="auto"/>
        </w:rPr>
        <w:t xml:space="preserve"> </w:t>
      </w:r>
      <w:r w:rsidR="004B4BEE">
        <w:rPr>
          <w:b/>
          <w:bCs/>
          <w:color w:val="auto"/>
        </w:rPr>
        <w:t xml:space="preserve">U </w:t>
      </w:r>
      <w:r w:rsidRPr="00627D26">
        <w:rPr>
          <w:b/>
          <w:bCs/>
          <w:color w:val="auto"/>
        </w:rPr>
        <w:t xml:space="preserve">JAVNOJ NABAVI </w:t>
      </w:r>
    </w:p>
    <w:p w14:paraId="47A51DDD" w14:textId="77777777" w:rsidR="00F652CA" w:rsidRPr="00627D26" w:rsidRDefault="00F652CA" w:rsidP="00012E08">
      <w:pPr>
        <w:pStyle w:val="Default"/>
        <w:jc w:val="both"/>
        <w:rPr>
          <w:color w:val="auto"/>
        </w:rPr>
      </w:pPr>
    </w:p>
    <w:p w14:paraId="24777224" w14:textId="2F05186D" w:rsidR="00E53752" w:rsidRPr="00627D26" w:rsidRDefault="00E53752" w:rsidP="00012E08">
      <w:pPr>
        <w:pStyle w:val="Default"/>
        <w:jc w:val="both"/>
        <w:rPr>
          <w:color w:val="auto"/>
        </w:rPr>
      </w:pPr>
      <w:r w:rsidRPr="00627D26">
        <w:rPr>
          <w:b/>
          <w:bCs/>
          <w:color w:val="auto"/>
        </w:rPr>
        <w:t>Uobičajen</w:t>
      </w:r>
      <w:r w:rsidR="00AC57C5" w:rsidRPr="00627D26">
        <w:rPr>
          <w:b/>
          <w:bCs/>
          <w:color w:val="auto"/>
        </w:rPr>
        <w:t>i</w:t>
      </w:r>
      <w:r w:rsidRPr="00627D26">
        <w:rPr>
          <w:b/>
          <w:bCs/>
          <w:color w:val="auto"/>
        </w:rPr>
        <w:t xml:space="preserve"> i </w:t>
      </w:r>
      <w:r w:rsidR="005211A3" w:rsidRPr="00627D26">
        <w:rPr>
          <w:b/>
          <w:bCs/>
          <w:color w:val="auto"/>
        </w:rPr>
        <w:t xml:space="preserve"> ponavljan</w:t>
      </w:r>
      <w:r w:rsidR="00AC57C5" w:rsidRPr="00627D26">
        <w:rPr>
          <w:b/>
          <w:bCs/>
          <w:color w:val="auto"/>
        </w:rPr>
        <w:t>i modeli</w:t>
      </w:r>
      <w:r w:rsidRPr="00627D26">
        <w:rPr>
          <w:b/>
          <w:bCs/>
          <w:color w:val="auto"/>
        </w:rPr>
        <w:t xml:space="preserve"> prijevara i relevantni  </w:t>
      </w:r>
      <w:r w:rsidR="00F64D43" w:rsidRPr="00627D26">
        <w:rPr>
          <w:b/>
          <w:bCs/>
          <w:color w:val="auto"/>
        </w:rPr>
        <w:t xml:space="preserve">indikatori </w:t>
      </w:r>
      <w:r w:rsidRPr="00627D26">
        <w:rPr>
          <w:b/>
          <w:bCs/>
          <w:color w:val="auto"/>
        </w:rPr>
        <w:t xml:space="preserve">prijevare (upozorenja) </w:t>
      </w:r>
    </w:p>
    <w:p w14:paraId="2504DBA8" w14:textId="77777777" w:rsidR="0038335F" w:rsidRDefault="0038335F" w:rsidP="00012E08">
      <w:pPr>
        <w:pStyle w:val="Default"/>
        <w:jc w:val="both"/>
        <w:rPr>
          <w:color w:val="auto"/>
        </w:rPr>
      </w:pPr>
    </w:p>
    <w:p w14:paraId="1562942A" w14:textId="206DEC99" w:rsidR="00E53752" w:rsidRPr="00627D26" w:rsidRDefault="00E53752" w:rsidP="00012E08">
      <w:pPr>
        <w:pStyle w:val="Default"/>
        <w:jc w:val="both"/>
        <w:rPr>
          <w:color w:val="auto"/>
        </w:rPr>
      </w:pPr>
      <w:r w:rsidRPr="00627D26">
        <w:rPr>
          <w:color w:val="auto"/>
        </w:rPr>
        <w:t xml:space="preserve">Ovaj dodatak navodi </w:t>
      </w:r>
      <w:r w:rsidR="00692C0A">
        <w:rPr>
          <w:color w:val="auto"/>
        </w:rPr>
        <w:t xml:space="preserve">neke od </w:t>
      </w:r>
      <w:r w:rsidRPr="00627D26">
        <w:rPr>
          <w:color w:val="auto"/>
        </w:rPr>
        <w:t xml:space="preserve">uobičajenih i </w:t>
      </w:r>
      <w:r w:rsidR="005211A3" w:rsidRPr="00627D26">
        <w:rPr>
          <w:color w:val="auto"/>
        </w:rPr>
        <w:t xml:space="preserve">ponavljanih </w:t>
      </w:r>
      <w:r w:rsidR="00AC57C5" w:rsidRPr="00627D26">
        <w:rPr>
          <w:color w:val="auto"/>
        </w:rPr>
        <w:t xml:space="preserve">modela </w:t>
      </w:r>
      <w:r w:rsidRPr="00627D26">
        <w:rPr>
          <w:color w:val="auto"/>
        </w:rPr>
        <w:t>prijevar</w:t>
      </w:r>
      <w:r w:rsidR="00643093" w:rsidRPr="00627D26">
        <w:rPr>
          <w:color w:val="auto"/>
        </w:rPr>
        <w:t>a</w:t>
      </w:r>
      <w:r w:rsidRPr="00627D26">
        <w:rPr>
          <w:color w:val="auto"/>
        </w:rPr>
        <w:t xml:space="preserve"> uz opis </w:t>
      </w:r>
      <w:r w:rsidR="00AC57C5" w:rsidRPr="00627D26">
        <w:rPr>
          <w:color w:val="auto"/>
        </w:rPr>
        <w:t>modela</w:t>
      </w:r>
      <w:r w:rsidRPr="00627D26">
        <w:rPr>
          <w:color w:val="auto"/>
        </w:rPr>
        <w:t xml:space="preserve"> i relevantnih </w:t>
      </w:r>
      <w:r w:rsidR="00F64D43" w:rsidRPr="00627D26">
        <w:rPr>
          <w:color w:val="auto"/>
        </w:rPr>
        <w:t>indikatora</w:t>
      </w:r>
      <w:r w:rsidRPr="00627D26">
        <w:rPr>
          <w:color w:val="auto"/>
        </w:rPr>
        <w:t xml:space="preserve"> prijevar</w:t>
      </w:r>
      <w:r w:rsidR="00643093" w:rsidRPr="00627D26">
        <w:rPr>
          <w:color w:val="auto"/>
        </w:rPr>
        <w:t>a</w:t>
      </w:r>
      <w:r w:rsidRPr="00627D26">
        <w:rPr>
          <w:color w:val="auto"/>
        </w:rPr>
        <w:t xml:space="preserve"> u području ugov</w:t>
      </w:r>
      <w:r w:rsidR="003E2BB4" w:rsidRPr="00627D26">
        <w:rPr>
          <w:color w:val="auto"/>
        </w:rPr>
        <w:t>a</w:t>
      </w:r>
      <w:r w:rsidRPr="00627D26">
        <w:rPr>
          <w:color w:val="auto"/>
        </w:rPr>
        <w:t>ra</w:t>
      </w:r>
      <w:r w:rsidR="00AC57C5" w:rsidRPr="00627D26">
        <w:rPr>
          <w:color w:val="auto"/>
        </w:rPr>
        <w:t>nja</w:t>
      </w:r>
      <w:r w:rsidRPr="00627D26">
        <w:rPr>
          <w:color w:val="auto"/>
        </w:rPr>
        <w:t xml:space="preserve"> i javne nabave. </w:t>
      </w:r>
    </w:p>
    <w:p w14:paraId="01305808" w14:textId="77777777" w:rsidR="00012E08" w:rsidRPr="00627D26" w:rsidRDefault="00012E08" w:rsidP="00012E08">
      <w:pPr>
        <w:pStyle w:val="Default"/>
        <w:jc w:val="both"/>
        <w:rPr>
          <w:color w:val="auto"/>
        </w:rPr>
      </w:pPr>
    </w:p>
    <w:p w14:paraId="36ADD158" w14:textId="77777777" w:rsidR="00012E08" w:rsidRPr="00627D26" w:rsidRDefault="00012E08" w:rsidP="00012E08">
      <w:pPr>
        <w:pStyle w:val="Default"/>
        <w:jc w:val="both"/>
        <w:rPr>
          <w:color w:val="auto"/>
        </w:rPr>
      </w:pPr>
    </w:p>
    <w:p w14:paraId="63EE6C72" w14:textId="557ADE9D" w:rsidR="004C6C53" w:rsidRPr="00627D26" w:rsidRDefault="00E53752" w:rsidP="0063079F">
      <w:pPr>
        <w:pStyle w:val="Default"/>
        <w:jc w:val="both"/>
        <w:rPr>
          <w:color w:val="auto"/>
        </w:rPr>
      </w:pPr>
      <w:r w:rsidRPr="00627D26">
        <w:rPr>
          <w:b/>
          <w:bCs/>
          <w:color w:val="auto"/>
        </w:rPr>
        <w:t xml:space="preserve">1. Korupcija </w:t>
      </w:r>
      <w:r w:rsidR="0063079F">
        <w:rPr>
          <w:b/>
          <w:bCs/>
          <w:color w:val="auto"/>
        </w:rPr>
        <w:t>–</w:t>
      </w:r>
      <w:r w:rsidRPr="00627D26">
        <w:rPr>
          <w:b/>
          <w:bCs/>
          <w:color w:val="auto"/>
        </w:rPr>
        <w:t xml:space="preserve"> </w:t>
      </w:r>
      <w:r w:rsidR="0063079F">
        <w:rPr>
          <w:b/>
          <w:bCs/>
          <w:color w:val="auto"/>
        </w:rPr>
        <w:t>davanje i primanje mita (u skladu s pravilima kaznenog prava)</w:t>
      </w:r>
    </w:p>
    <w:p w14:paraId="77595A09" w14:textId="77777777" w:rsidR="00012E08" w:rsidRPr="00627D26" w:rsidRDefault="00012E08" w:rsidP="00012E08">
      <w:pPr>
        <w:pStyle w:val="Default"/>
        <w:jc w:val="both"/>
        <w:rPr>
          <w:color w:val="auto"/>
        </w:rPr>
      </w:pPr>
    </w:p>
    <w:p w14:paraId="65BB1B41" w14:textId="77777777" w:rsidR="0063079F" w:rsidRDefault="0063079F" w:rsidP="00012E08">
      <w:pPr>
        <w:pStyle w:val="Default"/>
        <w:jc w:val="both"/>
        <w:rPr>
          <w:color w:val="auto"/>
        </w:rPr>
      </w:pPr>
      <w:r w:rsidRPr="00627D26">
        <w:rPr>
          <w:color w:val="auto"/>
        </w:rPr>
        <w:t xml:space="preserve"> </w:t>
      </w:r>
    </w:p>
    <w:p w14:paraId="2CC7EB83" w14:textId="341A659A" w:rsidR="00E53752" w:rsidRPr="00627D26" w:rsidRDefault="0063079F" w:rsidP="00012E08">
      <w:pPr>
        <w:pStyle w:val="Default"/>
        <w:jc w:val="both"/>
        <w:rPr>
          <w:color w:val="auto"/>
        </w:rPr>
      </w:pPr>
      <w:r>
        <w:rPr>
          <w:color w:val="auto"/>
        </w:rPr>
        <w:t>Indikator: s</w:t>
      </w:r>
      <w:r w:rsidR="00E53752" w:rsidRPr="00627D26">
        <w:rPr>
          <w:color w:val="auto"/>
        </w:rPr>
        <w:t xml:space="preserve">vaka korist koja je pružena ili primljena s namjerom </w:t>
      </w:r>
      <w:r>
        <w:rPr>
          <w:color w:val="auto"/>
        </w:rPr>
        <w:t>pogodovanja (novac i druge</w:t>
      </w:r>
      <w:r w:rsidR="00E53752" w:rsidRPr="00627D26">
        <w:rPr>
          <w:color w:val="auto"/>
        </w:rPr>
        <w:t xml:space="preserve"> </w:t>
      </w:r>
      <w:r>
        <w:rPr>
          <w:color w:val="auto"/>
        </w:rPr>
        <w:t>vrijednosti kao primjerice</w:t>
      </w:r>
      <w:r w:rsidR="00E53752" w:rsidRPr="00627D26">
        <w:rPr>
          <w:color w:val="auto"/>
        </w:rPr>
        <w:t xml:space="preserve"> darov</w:t>
      </w:r>
      <w:r>
        <w:rPr>
          <w:color w:val="auto"/>
        </w:rPr>
        <w:t>i</w:t>
      </w:r>
      <w:r w:rsidR="00E53752" w:rsidRPr="00627D26">
        <w:rPr>
          <w:color w:val="auto"/>
        </w:rPr>
        <w:t xml:space="preserve"> čija vrijednost prelazi</w:t>
      </w:r>
      <w:r>
        <w:rPr>
          <w:color w:val="auto"/>
        </w:rPr>
        <w:t xml:space="preserve"> propisana ograničenja, zajmovi koji se otplaćuju ili ne </w:t>
      </w:r>
      <w:r w:rsidR="00E53752" w:rsidRPr="00627D26">
        <w:rPr>
          <w:color w:val="auto"/>
        </w:rPr>
        <w:t>otplaćuju, uporab</w:t>
      </w:r>
      <w:r>
        <w:rPr>
          <w:color w:val="auto"/>
        </w:rPr>
        <w:t>a</w:t>
      </w:r>
      <w:r w:rsidR="00E53752" w:rsidRPr="00627D26">
        <w:rPr>
          <w:color w:val="auto"/>
        </w:rPr>
        <w:t xml:space="preserve"> kreditnih kartica, besplatno korištenje </w:t>
      </w:r>
      <w:r>
        <w:rPr>
          <w:color w:val="auto"/>
        </w:rPr>
        <w:t xml:space="preserve">nekretnina ili pokretnina ili </w:t>
      </w:r>
      <w:r w:rsidR="00692C0A">
        <w:rPr>
          <w:color w:val="auto"/>
        </w:rPr>
        <w:t xml:space="preserve">njihovo korištenje </w:t>
      </w:r>
      <w:r>
        <w:rPr>
          <w:color w:val="auto"/>
        </w:rPr>
        <w:t>po cijenama ispod tržišnih</w:t>
      </w:r>
      <w:r w:rsidR="00E53752" w:rsidRPr="00627D26">
        <w:rPr>
          <w:color w:val="auto"/>
        </w:rPr>
        <w:t>, gotovinske isplate, plaćanje čekom i</w:t>
      </w:r>
      <w:r w:rsidR="00326536">
        <w:rPr>
          <w:color w:val="auto"/>
        </w:rPr>
        <w:t>li bankovnim prijenosom lažnih naknada ili provizija</w:t>
      </w:r>
      <w:r w:rsidR="00E53752" w:rsidRPr="00627D26">
        <w:rPr>
          <w:color w:val="auto"/>
        </w:rPr>
        <w:t xml:space="preserve">, dogovoren postotak </w:t>
      </w:r>
      <w:r w:rsidR="00692C0A">
        <w:rPr>
          <w:color w:val="auto"/>
        </w:rPr>
        <w:t xml:space="preserve">ugovorene </w:t>
      </w:r>
      <w:r w:rsidR="00326536">
        <w:rPr>
          <w:color w:val="auto"/>
        </w:rPr>
        <w:t>cijene koji se plaća</w:t>
      </w:r>
      <w:r w:rsidR="00E53752" w:rsidRPr="00627D26">
        <w:rPr>
          <w:color w:val="auto"/>
        </w:rPr>
        <w:t xml:space="preserve"> preko </w:t>
      </w:r>
      <w:r w:rsidR="00F652CA" w:rsidRPr="00627D26">
        <w:rPr>
          <w:color w:val="auto"/>
        </w:rPr>
        <w:t xml:space="preserve">posrednika ili </w:t>
      </w:r>
      <w:r w:rsidR="00D51A39" w:rsidRPr="00627D26">
        <w:rPr>
          <w:color w:val="auto"/>
        </w:rPr>
        <w:t>fiktivnog društva</w:t>
      </w:r>
      <w:r w:rsidR="00E53752" w:rsidRPr="00627D26">
        <w:rPr>
          <w:color w:val="auto"/>
        </w:rPr>
        <w:t xml:space="preserve"> koju je osnovao primatelj i</w:t>
      </w:r>
      <w:r w:rsidR="00326536">
        <w:rPr>
          <w:color w:val="auto"/>
        </w:rPr>
        <w:t>li</w:t>
      </w:r>
      <w:r w:rsidR="00E53752" w:rsidRPr="00627D26">
        <w:rPr>
          <w:color w:val="auto"/>
        </w:rPr>
        <w:t xml:space="preserve"> </w:t>
      </w:r>
      <w:r w:rsidR="00322906" w:rsidRPr="00627D26">
        <w:rPr>
          <w:color w:val="auto"/>
        </w:rPr>
        <w:t xml:space="preserve">putem </w:t>
      </w:r>
      <w:r w:rsidR="00E53752" w:rsidRPr="00627D26">
        <w:rPr>
          <w:color w:val="auto"/>
        </w:rPr>
        <w:t xml:space="preserve">skrivenog vlasničkog udjela u </w:t>
      </w:r>
      <w:r w:rsidR="00322906" w:rsidRPr="00627D26">
        <w:rPr>
          <w:color w:val="auto"/>
        </w:rPr>
        <w:t>strukturi društva izvođača</w:t>
      </w:r>
      <w:r w:rsidR="00E53752" w:rsidRPr="00627D26">
        <w:rPr>
          <w:color w:val="auto"/>
        </w:rPr>
        <w:t xml:space="preserve">. </w:t>
      </w:r>
      <w:r w:rsidR="0081225E" w:rsidRPr="00627D26">
        <w:rPr>
          <w:color w:val="auto"/>
        </w:rPr>
        <w:t xml:space="preserve">Fiktivno trgovačko društvo ili trgovac pojedinac je formalno upisan u sudski </w:t>
      </w:r>
      <w:r w:rsidR="00692C0A">
        <w:rPr>
          <w:color w:val="auto"/>
        </w:rPr>
        <w:t xml:space="preserve">ili drugi odgovarajući </w:t>
      </w:r>
      <w:r w:rsidR="0081225E" w:rsidRPr="00627D26">
        <w:rPr>
          <w:color w:val="auto"/>
        </w:rPr>
        <w:t>registar</w:t>
      </w:r>
      <w:r w:rsidR="00E53752" w:rsidRPr="00627D26">
        <w:rPr>
          <w:color w:val="auto"/>
        </w:rPr>
        <w:t xml:space="preserve">, ali zapravo ne posluje niti posjeduje imovinu. Nakon </w:t>
      </w:r>
      <w:r w:rsidR="00326536">
        <w:rPr>
          <w:color w:val="auto"/>
        </w:rPr>
        <w:t>odabira ponude i/ili sklapanja ugovora</w:t>
      </w:r>
      <w:r w:rsidR="00E53752" w:rsidRPr="00627D26">
        <w:rPr>
          <w:color w:val="auto"/>
        </w:rPr>
        <w:t xml:space="preserve">, </w:t>
      </w:r>
      <w:r w:rsidR="00326536">
        <w:rPr>
          <w:color w:val="auto"/>
        </w:rPr>
        <w:t>mito se može</w:t>
      </w:r>
      <w:r w:rsidR="00E53752" w:rsidRPr="00627D26">
        <w:rPr>
          <w:color w:val="auto"/>
        </w:rPr>
        <w:t xml:space="preserve"> </w:t>
      </w:r>
      <w:r w:rsidR="00326536">
        <w:rPr>
          <w:color w:val="auto"/>
        </w:rPr>
        <w:t>davati/primati</w:t>
      </w:r>
      <w:r w:rsidR="00E53752" w:rsidRPr="00627D26">
        <w:rPr>
          <w:color w:val="auto"/>
        </w:rPr>
        <w:t xml:space="preserve"> u obliku provizij</w:t>
      </w:r>
      <w:r w:rsidR="00326536">
        <w:rPr>
          <w:color w:val="auto"/>
        </w:rPr>
        <w:t>e</w:t>
      </w:r>
      <w:r w:rsidR="00E53752" w:rsidRPr="00627D26">
        <w:rPr>
          <w:color w:val="auto"/>
        </w:rPr>
        <w:t xml:space="preserve">, što znači da izvođač plaća ili „vraća“ dogovoreni postotak za svako plaćanje računa koji zaprimi. Bez obzira na način na koji se mito </w:t>
      </w:r>
      <w:r w:rsidR="00326536">
        <w:rPr>
          <w:color w:val="auto"/>
        </w:rPr>
        <w:t>daje/prima</w:t>
      </w:r>
      <w:r w:rsidR="00E53752" w:rsidRPr="00627D26">
        <w:rPr>
          <w:color w:val="auto"/>
        </w:rPr>
        <w:t>, cijene su obično uvećane ili</w:t>
      </w:r>
      <w:r w:rsidR="00326536">
        <w:rPr>
          <w:color w:val="auto"/>
        </w:rPr>
        <w:t xml:space="preserve"> je</w:t>
      </w:r>
      <w:r w:rsidR="00E53752" w:rsidRPr="00627D26">
        <w:rPr>
          <w:color w:val="auto"/>
        </w:rPr>
        <w:t xml:space="preserve"> kvaliteta robe i usluga umanjena. Plaćanja koja predstavljaju korupciju olakšavaju mnoge druge vrste prijevare, kao što su lažno </w:t>
      </w:r>
      <w:r w:rsidR="006E00A0" w:rsidRPr="00627D26">
        <w:rPr>
          <w:color w:val="auto"/>
        </w:rPr>
        <w:t>izdavanje računa</w:t>
      </w:r>
      <w:r w:rsidR="00E53752" w:rsidRPr="00627D26">
        <w:rPr>
          <w:color w:val="auto"/>
        </w:rPr>
        <w:t xml:space="preserve"> ili neispunjavanje specifikacija ugovora. </w:t>
      </w:r>
    </w:p>
    <w:p w14:paraId="0CA2D3D7" w14:textId="77777777" w:rsidR="00012E08" w:rsidRPr="00627D26" w:rsidRDefault="00012E08" w:rsidP="00012E08">
      <w:pPr>
        <w:pStyle w:val="Default"/>
        <w:jc w:val="both"/>
        <w:rPr>
          <w:color w:val="auto"/>
        </w:rPr>
      </w:pPr>
    </w:p>
    <w:p w14:paraId="32D2DCDD" w14:textId="59DF7271" w:rsidR="00E53752" w:rsidRDefault="00E53752" w:rsidP="00012E08">
      <w:pPr>
        <w:pStyle w:val="Default"/>
        <w:jc w:val="both"/>
        <w:rPr>
          <w:color w:val="auto"/>
        </w:rPr>
      </w:pPr>
      <w:r w:rsidRPr="00627D26">
        <w:rPr>
          <w:color w:val="auto"/>
        </w:rPr>
        <w:t xml:space="preserve">Utjecaj u svrhu korupcije u području </w:t>
      </w:r>
      <w:r w:rsidR="00E91934" w:rsidRPr="00627D26">
        <w:rPr>
          <w:color w:val="auto"/>
        </w:rPr>
        <w:t xml:space="preserve">ugovaranja </w:t>
      </w:r>
      <w:r w:rsidR="00326536">
        <w:rPr>
          <w:color w:val="auto"/>
        </w:rPr>
        <w:t>i nabave često se očituje kroz</w:t>
      </w:r>
      <w:r w:rsidRPr="00627D26">
        <w:rPr>
          <w:color w:val="auto"/>
        </w:rPr>
        <w:t xml:space="preserve"> nepravilan </w:t>
      </w:r>
      <w:r w:rsidR="00326536">
        <w:rPr>
          <w:color w:val="auto"/>
        </w:rPr>
        <w:t xml:space="preserve">postupak </w:t>
      </w:r>
      <w:r w:rsidRPr="00627D26">
        <w:rPr>
          <w:color w:val="auto"/>
        </w:rPr>
        <w:t>odabir</w:t>
      </w:r>
      <w:r w:rsidR="00326536">
        <w:rPr>
          <w:color w:val="auto"/>
        </w:rPr>
        <w:t>a,</w:t>
      </w:r>
      <w:r w:rsidRPr="00627D26">
        <w:rPr>
          <w:color w:val="auto"/>
        </w:rPr>
        <w:t xml:space="preserve"> </w:t>
      </w:r>
      <w:r w:rsidR="00326536">
        <w:rPr>
          <w:color w:val="auto"/>
        </w:rPr>
        <w:t>neopravdano visoke cijene</w:t>
      </w:r>
      <w:r w:rsidRPr="00627D26">
        <w:rPr>
          <w:color w:val="auto"/>
        </w:rPr>
        <w:t>, prihvaćanje niske kvalitete i kaš</w:t>
      </w:r>
      <w:r w:rsidR="00F652CA" w:rsidRPr="00627D26">
        <w:rPr>
          <w:color w:val="auto"/>
        </w:rPr>
        <w:t>njenje ili izostanak isporuke</w:t>
      </w:r>
      <w:r w:rsidR="0038335F">
        <w:rPr>
          <w:color w:val="auto"/>
        </w:rPr>
        <w:t>/izvršenja</w:t>
      </w:r>
      <w:r w:rsidR="000A5E48" w:rsidRPr="00627D26">
        <w:rPr>
          <w:color w:val="auto"/>
        </w:rPr>
        <w:t>.</w:t>
      </w:r>
      <w:r w:rsidRPr="00627D26">
        <w:rPr>
          <w:color w:val="auto"/>
        </w:rPr>
        <w:t xml:space="preserve"> </w:t>
      </w:r>
    </w:p>
    <w:p w14:paraId="7EE19B35" w14:textId="77777777" w:rsidR="003A52CD" w:rsidRPr="00627D26" w:rsidRDefault="003A52CD" w:rsidP="00012E08">
      <w:pPr>
        <w:pStyle w:val="Default"/>
        <w:jc w:val="both"/>
        <w:rPr>
          <w:color w:val="auto"/>
        </w:rPr>
      </w:pPr>
    </w:p>
    <w:p w14:paraId="0D37AF66" w14:textId="658E0826" w:rsidR="00E53752" w:rsidRPr="00627D26" w:rsidRDefault="00E53752" w:rsidP="00012E08">
      <w:pPr>
        <w:pStyle w:val="Default"/>
        <w:jc w:val="both"/>
        <w:rPr>
          <w:color w:val="auto"/>
        </w:rPr>
      </w:pPr>
      <w:r w:rsidRPr="00627D26">
        <w:rPr>
          <w:color w:val="auto"/>
        </w:rPr>
        <w:t>Ostal</w:t>
      </w:r>
      <w:r w:rsidR="00326536">
        <w:rPr>
          <w:color w:val="auto"/>
        </w:rPr>
        <w:t>i</w:t>
      </w:r>
      <w:r w:rsidRPr="00627D26">
        <w:rPr>
          <w:color w:val="auto"/>
        </w:rPr>
        <w:t xml:space="preserve"> </w:t>
      </w:r>
      <w:r w:rsidR="00326536">
        <w:rPr>
          <w:color w:val="auto"/>
        </w:rPr>
        <w:t>indikatori</w:t>
      </w:r>
      <w:r w:rsidRPr="00627D26">
        <w:rPr>
          <w:color w:val="auto"/>
        </w:rPr>
        <w:t xml:space="preserve">: </w:t>
      </w:r>
    </w:p>
    <w:p w14:paraId="2C509933" w14:textId="77D70F7B" w:rsidR="00E53752" w:rsidRPr="00627D26" w:rsidRDefault="00326536" w:rsidP="00326536">
      <w:pPr>
        <w:pStyle w:val="Default"/>
        <w:numPr>
          <w:ilvl w:val="0"/>
          <w:numId w:val="3"/>
        </w:numPr>
        <w:jc w:val="both"/>
        <w:rPr>
          <w:color w:val="auto"/>
        </w:rPr>
      </w:pPr>
      <w:r>
        <w:rPr>
          <w:color w:val="auto"/>
        </w:rPr>
        <w:t>prisan odnos</w:t>
      </w:r>
      <w:r w:rsidR="00E53752" w:rsidRPr="00627D26">
        <w:rPr>
          <w:color w:val="auto"/>
        </w:rPr>
        <w:t xml:space="preserve"> između </w:t>
      </w:r>
      <w:r w:rsidR="003A52CD">
        <w:rPr>
          <w:color w:val="auto"/>
        </w:rPr>
        <w:t xml:space="preserve">ovlaštenih predstavnika naručitelja/ovlaštenih predstavnika naručitelja u postupku nabave/članova stručnog povjerenstva (u nastavku teksta: Ovlašteni predstavnici) </w:t>
      </w:r>
      <w:r w:rsidR="00E53752" w:rsidRPr="00627D26">
        <w:rPr>
          <w:color w:val="auto"/>
        </w:rPr>
        <w:t>zadužen</w:t>
      </w:r>
      <w:r w:rsidR="003A52CD">
        <w:rPr>
          <w:color w:val="auto"/>
        </w:rPr>
        <w:t>ih</w:t>
      </w:r>
      <w:r w:rsidR="00E53752" w:rsidRPr="00627D26">
        <w:rPr>
          <w:color w:val="auto"/>
        </w:rPr>
        <w:t xml:space="preserve"> za </w:t>
      </w:r>
      <w:r w:rsidR="003A52CD">
        <w:rPr>
          <w:color w:val="auto"/>
        </w:rPr>
        <w:t xml:space="preserve">odobravanje i </w:t>
      </w:r>
      <w:r>
        <w:rPr>
          <w:color w:val="auto"/>
        </w:rPr>
        <w:t>provedbu postupka nabave</w:t>
      </w:r>
      <w:r w:rsidR="00E53752" w:rsidRPr="00627D26">
        <w:rPr>
          <w:color w:val="auto"/>
        </w:rPr>
        <w:t xml:space="preserve"> i </w:t>
      </w:r>
      <w:r w:rsidR="003A52CD">
        <w:rPr>
          <w:color w:val="auto"/>
        </w:rPr>
        <w:t>gospodarskih subjekata koji su ponudi</w:t>
      </w:r>
      <w:r w:rsidR="005F2DF2">
        <w:rPr>
          <w:color w:val="auto"/>
        </w:rPr>
        <w:t>telji u postupku nabave</w:t>
      </w:r>
      <w:r w:rsidR="00692C0A">
        <w:rPr>
          <w:color w:val="auto"/>
        </w:rPr>
        <w:t>;</w:t>
      </w:r>
      <w:r w:rsidR="005F2DF2">
        <w:rPr>
          <w:color w:val="auto"/>
        </w:rPr>
        <w:t xml:space="preserve"> </w:t>
      </w:r>
    </w:p>
    <w:p w14:paraId="5AF358BC" w14:textId="69CE02AA" w:rsidR="00326536" w:rsidRDefault="00E53752" w:rsidP="00326536">
      <w:pPr>
        <w:pStyle w:val="Default"/>
        <w:numPr>
          <w:ilvl w:val="0"/>
          <w:numId w:val="3"/>
        </w:numPr>
        <w:jc w:val="both"/>
        <w:rPr>
          <w:color w:val="auto"/>
        </w:rPr>
      </w:pPr>
      <w:r w:rsidRPr="00326536">
        <w:rPr>
          <w:color w:val="auto"/>
        </w:rPr>
        <w:lastRenderedPageBreak/>
        <w:t>neobjašnjiv</w:t>
      </w:r>
      <w:r w:rsidR="00DF6C70" w:rsidRPr="00326536">
        <w:rPr>
          <w:color w:val="auto"/>
        </w:rPr>
        <w:t>o</w:t>
      </w:r>
      <w:r w:rsidRPr="00326536">
        <w:rPr>
          <w:color w:val="auto"/>
        </w:rPr>
        <w:t xml:space="preserve"> ili </w:t>
      </w:r>
      <w:r w:rsidR="00DF6C70" w:rsidRPr="00326536">
        <w:rPr>
          <w:color w:val="auto"/>
        </w:rPr>
        <w:t>naglo povećanje imovine</w:t>
      </w:r>
      <w:r w:rsidR="00692C0A">
        <w:rPr>
          <w:color w:val="auto"/>
        </w:rPr>
        <w:t xml:space="preserve"> </w:t>
      </w:r>
      <w:r w:rsidR="00EC1271">
        <w:rPr>
          <w:color w:val="auto"/>
        </w:rPr>
        <w:t>O</w:t>
      </w:r>
      <w:r w:rsidR="003A52CD">
        <w:rPr>
          <w:color w:val="auto"/>
        </w:rPr>
        <w:t xml:space="preserve">vlaštenih predstavnika </w:t>
      </w:r>
      <w:r w:rsidRPr="00326536">
        <w:rPr>
          <w:color w:val="auto"/>
        </w:rPr>
        <w:t>zadužen</w:t>
      </w:r>
      <w:r w:rsidR="003A52CD">
        <w:rPr>
          <w:color w:val="auto"/>
        </w:rPr>
        <w:t>ih</w:t>
      </w:r>
      <w:r w:rsidRPr="00326536">
        <w:rPr>
          <w:color w:val="auto"/>
        </w:rPr>
        <w:t xml:space="preserve"> </w:t>
      </w:r>
      <w:r w:rsidR="00326536" w:rsidRPr="00627D26">
        <w:rPr>
          <w:color w:val="auto"/>
        </w:rPr>
        <w:t xml:space="preserve">za </w:t>
      </w:r>
      <w:r w:rsidR="00326536">
        <w:rPr>
          <w:color w:val="auto"/>
        </w:rPr>
        <w:t>provedbu postupka nabave</w:t>
      </w:r>
      <w:r w:rsidR="00692C0A">
        <w:rPr>
          <w:color w:val="auto"/>
        </w:rPr>
        <w:t>;</w:t>
      </w:r>
    </w:p>
    <w:p w14:paraId="6B00028C" w14:textId="55FC5A4E" w:rsidR="00E53752" w:rsidRPr="00326536" w:rsidRDefault="00EC1271" w:rsidP="00326536">
      <w:pPr>
        <w:pStyle w:val="Default"/>
        <w:numPr>
          <w:ilvl w:val="0"/>
          <w:numId w:val="3"/>
        </w:numPr>
        <w:jc w:val="both"/>
        <w:rPr>
          <w:color w:val="auto"/>
        </w:rPr>
      </w:pPr>
      <w:r>
        <w:rPr>
          <w:color w:val="auto"/>
        </w:rPr>
        <w:t>O</w:t>
      </w:r>
      <w:r w:rsidR="003A52CD">
        <w:rPr>
          <w:color w:val="auto"/>
        </w:rPr>
        <w:t>vlašteni predstavnik</w:t>
      </w:r>
      <w:r w:rsidR="00326536">
        <w:rPr>
          <w:color w:val="auto"/>
        </w:rPr>
        <w:t xml:space="preserve"> zadužen</w:t>
      </w:r>
      <w:r w:rsidR="00326536" w:rsidRPr="00326536">
        <w:rPr>
          <w:color w:val="auto"/>
        </w:rPr>
        <w:t xml:space="preserve"> </w:t>
      </w:r>
      <w:r w:rsidR="00326536" w:rsidRPr="00627D26">
        <w:rPr>
          <w:color w:val="auto"/>
        </w:rPr>
        <w:t xml:space="preserve">za </w:t>
      </w:r>
      <w:r w:rsidR="00326536">
        <w:rPr>
          <w:color w:val="auto"/>
        </w:rPr>
        <w:t xml:space="preserve">provedbu postupka nabave </w:t>
      </w:r>
      <w:r w:rsidR="00E53752" w:rsidRPr="00326536">
        <w:rPr>
          <w:color w:val="auto"/>
        </w:rPr>
        <w:t xml:space="preserve">bavi se neprijavljenim drugim </w:t>
      </w:r>
      <w:r w:rsidR="000C2AD1" w:rsidRPr="00326536">
        <w:rPr>
          <w:color w:val="auto"/>
        </w:rPr>
        <w:t>zanimanjem</w:t>
      </w:r>
      <w:r w:rsidR="00692C0A">
        <w:rPr>
          <w:color w:val="auto"/>
        </w:rPr>
        <w:t>;</w:t>
      </w:r>
      <w:r w:rsidR="00E53752" w:rsidRPr="00326536">
        <w:rPr>
          <w:color w:val="auto"/>
        </w:rPr>
        <w:t xml:space="preserve"> </w:t>
      </w:r>
    </w:p>
    <w:p w14:paraId="003D5A87" w14:textId="4D3F19B2" w:rsidR="00C44285" w:rsidRDefault="0038335F" w:rsidP="00C44285">
      <w:pPr>
        <w:pStyle w:val="Odlomakpopisa"/>
        <w:numPr>
          <w:ilvl w:val="0"/>
          <w:numId w:val="3"/>
        </w:numPr>
        <w:jc w:val="both"/>
      </w:pPr>
      <w:r>
        <w:t>g</w:t>
      </w:r>
      <w:r w:rsidR="00C44285">
        <w:t>ospodarski subjekt</w:t>
      </w:r>
      <w:r w:rsidR="00C44285" w:rsidRPr="00BB15D7">
        <w:t xml:space="preserve"> je </w:t>
      </w:r>
      <w:r w:rsidR="00C44285">
        <w:t>na među ostalim gospodarskim subjektima poznat ili na glasu kao</w:t>
      </w:r>
      <w:r w:rsidR="00C44285" w:rsidRPr="00BB15D7">
        <w:t xml:space="preserve"> potencijalni dava</w:t>
      </w:r>
      <w:r w:rsidR="00C44285">
        <w:t>telj</w:t>
      </w:r>
      <w:r w:rsidR="00C44285" w:rsidRPr="00BB15D7">
        <w:t xml:space="preserve"> mita</w:t>
      </w:r>
      <w:r w:rsidR="00692C0A">
        <w:t>;</w:t>
      </w:r>
    </w:p>
    <w:p w14:paraId="6200B8EE" w14:textId="57B4A663" w:rsidR="00C44285" w:rsidRDefault="0038335F" w:rsidP="00C44285">
      <w:pPr>
        <w:pStyle w:val="Odlomakpopisa"/>
        <w:numPr>
          <w:ilvl w:val="0"/>
          <w:numId w:val="3"/>
        </w:numPr>
        <w:jc w:val="both"/>
      </w:pPr>
      <w:r>
        <w:t>n</w:t>
      </w:r>
      <w:r w:rsidR="00C44285">
        <w:t>eopravdane izmjene</w:t>
      </w:r>
      <w:r w:rsidR="00C44285" w:rsidRPr="00BB15D7">
        <w:t xml:space="preserve"> ugovora</w:t>
      </w:r>
      <w:r w:rsidR="00C44285">
        <w:t xml:space="preserve"> osobito bitnih elemenata ugovora ka</w:t>
      </w:r>
      <w:r w:rsidR="00615440">
        <w:t>o što su, ali nije ograničeno na</w:t>
      </w:r>
      <w:r w:rsidR="00C44285">
        <w:t>, cijena</w:t>
      </w:r>
      <w:r w:rsidR="00C44285" w:rsidRPr="00E8179E">
        <w:t xml:space="preserve">, </w:t>
      </w:r>
      <w:r w:rsidR="00C44285">
        <w:t>predmet ugovora</w:t>
      </w:r>
      <w:r w:rsidR="00C44285" w:rsidRPr="00E8179E">
        <w:t>, rok završetka, uvjete plaćanja i korištene materijale</w:t>
      </w:r>
      <w:r w:rsidR="00C44285">
        <w:t xml:space="preserve"> i slično</w:t>
      </w:r>
      <w:r w:rsidR="00692C0A">
        <w:t>;</w:t>
      </w:r>
    </w:p>
    <w:p w14:paraId="403D2F77" w14:textId="121F18B7" w:rsidR="00312547" w:rsidRDefault="00EC1271" w:rsidP="00312547">
      <w:pPr>
        <w:pStyle w:val="Default"/>
        <w:numPr>
          <w:ilvl w:val="0"/>
          <w:numId w:val="3"/>
        </w:numPr>
        <w:jc w:val="both"/>
        <w:rPr>
          <w:color w:val="auto"/>
        </w:rPr>
      </w:pPr>
      <w:r>
        <w:rPr>
          <w:color w:val="auto"/>
        </w:rPr>
        <w:t>O</w:t>
      </w:r>
      <w:r w:rsidR="00C44285">
        <w:rPr>
          <w:color w:val="auto"/>
        </w:rPr>
        <w:t>vlašteni predstavnik</w:t>
      </w:r>
      <w:r w:rsidR="00C44285" w:rsidRPr="00627D26">
        <w:rPr>
          <w:color w:val="auto"/>
        </w:rPr>
        <w:t xml:space="preserve"> </w:t>
      </w:r>
      <w:r w:rsidR="00E53752" w:rsidRPr="00627D26">
        <w:rPr>
          <w:color w:val="auto"/>
        </w:rPr>
        <w:t xml:space="preserve">zadužen za </w:t>
      </w:r>
      <w:r w:rsidR="00312547">
        <w:rPr>
          <w:color w:val="auto"/>
        </w:rPr>
        <w:t>provedbu postupka nabave</w:t>
      </w:r>
      <w:r w:rsidR="00E53752" w:rsidRPr="00627D26">
        <w:rPr>
          <w:color w:val="auto"/>
        </w:rPr>
        <w:t xml:space="preserve"> odbija promaknuće na pol</w:t>
      </w:r>
      <w:r w:rsidR="00312547">
        <w:rPr>
          <w:color w:val="auto"/>
        </w:rPr>
        <w:t>ožaj koji nije vezan uz nabavu</w:t>
      </w:r>
      <w:r w:rsidR="00692C0A">
        <w:rPr>
          <w:color w:val="auto"/>
        </w:rPr>
        <w:t>;</w:t>
      </w:r>
    </w:p>
    <w:p w14:paraId="59B5AA36" w14:textId="084F17D7" w:rsidR="00E53752" w:rsidRPr="00312547" w:rsidRDefault="00EC1271" w:rsidP="00312547">
      <w:pPr>
        <w:pStyle w:val="Default"/>
        <w:numPr>
          <w:ilvl w:val="0"/>
          <w:numId w:val="3"/>
        </w:numPr>
        <w:jc w:val="both"/>
        <w:rPr>
          <w:color w:val="auto"/>
        </w:rPr>
      </w:pPr>
      <w:r>
        <w:rPr>
          <w:color w:val="auto"/>
        </w:rPr>
        <w:t>O</w:t>
      </w:r>
      <w:r w:rsidR="00C44285">
        <w:rPr>
          <w:color w:val="auto"/>
        </w:rPr>
        <w:t>vlašteni predstavnik</w:t>
      </w:r>
      <w:r w:rsidR="00C44285" w:rsidRPr="00312547">
        <w:rPr>
          <w:color w:val="auto"/>
        </w:rPr>
        <w:t xml:space="preserve"> </w:t>
      </w:r>
      <w:r w:rsidR="00E53752" w:rsidRPr="00312547">
        <w:rPr>
          <w:color w:val="auto"/>
        </w:rPr>
        <w:t xml:space="preserve">zadužen za </w:t>
      </w:r>
      <w:r w:rsidR="00692C0A">
        <w:rPr>
          <w:color w:val="auto"/>
        </w:rPr>
        <w:t xml:space="preserve">odobrenje ili </w:t>
      </w:r>
      <w:r w:rsidR="00312547">
        <w:rPr>
          <w:color w:val="auto"/>
        </w:rPr>
        <w:t>provedbu postupka nabave ne</w:t>
      </w:r>
      <w:r w:rsidR="00E53752" w:rsidRPr="00312547">
        <w:rPr>
          <w:color w:val="auto"/>
        </w:rPr>
        <w:t xml:space="preserve"> podn</w:t>
      </w:r>
      <w:r w:rsidR="000A5E48" w:rsidRPr="00312547">
        <w:rPr>
          <w:color w:val="auto"/>
        </w:rPr>
        <w:t>o</w:t>
      </w:r>
      <w:r w:rsidR="00E53752" w:rsidRPr="00312547">
        <w:rPr>
          <w:color w:val="auto"/>
        </w:rPr>
        <w:t>s</w:t>
      </w:r>
      <w:r w:rsidR="000A5E48" w:rsidRPr="00312547">
        <w:rPr>
          <w:color w:val="auto"/>
        </w:rPr>
        <w:t>i</w:t>
      </w:r>
      <w:r w:rsidR="00E53752" w:rsidRPr="00312547">
        <w:rPr>
          <w:color w:val="auto"/>
        </w:rPr>
        <w:t xml:space="preserve"> ili ne ispun</w:t>
      </w:r>
      <w:r w:rsidR="000A5E48" w:rsidRPr="00312547">
        <w:rPr>
          <w:color w:val="auto"/>
        </w:rPr>
        <w:t>java</w:t>
      </w:r>
      <w:r w:rsidR="00E53752" w:rsidRPr="00312547">
        <w:rPr>
          <w:color w:val="auto"/>
        </w:rPr>
        <w:t xml:space="preserve"> izjavu o </w:t>
      </w:r>
      <w:r w:rsidR="00477814" w:rsidRPr="00312547">
        <w:rPr>
          <w:color w:val="auto"/>
        </w:rPr>
        <w:t xml:space="preserve">nepostojanju </w:t>
      </w:r>
      <w:r w:rsidR="00E53752" w:rsidRPr="00312547">
        <w:rPr>
          <w:color w:val="auto"/>
        </w:rPr>
        <w:t xml:space="preserve">sukobu interesa. </w:t>
      </w:r>
    </w:p>
    <w:p w14:paraId="74D4BC72" w14:textId="77777777" w:rsidR="00012E08" w:rsidRPr="00627D26" w:rsidRDefault="00012E08" w:rsidP="00012E08">
      <w:pPr>
        <w:pStyle w:val="Default"/>
        <w:jc w:val="both"/>
        <w:rPr>
          <w:color w:val="auto"/>
        </w:rPr>
      </w:pPr>
    </w:p>
    <w:p w14:paraId="204E4DB0" w14:textId="77777777" w:rsidR="00E53752" w:rsidRDefault="00E53752" w:rsidP="00012E08">
      <w:pPr>
        <w:pStyle w:val="Default"/>
        <w:jc w:val="both"/>
        <w:rPr>
          <w:b/>
          <w:bCs/>
          <w:color w:val="auto"/>
        </w:rPr>
      </w:pPr>
      <w:r w:rsidRPr="00627D26">
        <w:rPr>
          <w:b/>
          <w:bCs/>
          <w:color w:val="auto"/>
        </w:rPr>
        <w:t xml:space="preserve">2. Neotkriveni sukob interesa </w:t>
      </w:r>
    </w:p>
    <w:p w14:paraId="2E187690" w14:textId="77777777" w:rsidR="002E3FF5" w:rsidRDefault="002E3FF5" w:rsidP="00012E08">
      <w:pPr>
        <w:pStyle w:val="Default"/>
        <w:jc w:val="both"/>
        <w:rPr>
          <w:color w:val="auto"/>
        </w:rPr>
      </w:pPr>
    </w:p>
    <w:p w14:paraId="122DA7A5" w14:textId="35F51020" w:rsidR="0053099A" w:rsidRPr="00627D26" w:rsidRDefault="00E53752" w:rsidP="0053099A">
      <w:pPr>
        <w:pStyle w:val="Default"/>
        <w:jc w:val="both"/>
        <w:rPr>
          <w:color w:val="auto"/>
        </w:rPr>
      </w:pPr>
      <w:r w:rsidRPr="00627D26">
        <w:rPr>
          <w:color w:val="auto"/>
        </w:rPr>
        <w:t xml:space="preserve">Sukob interesa može nastati kada </w:t>
      </w:r>
      <w:r w:rsidR="00EC1271">
        <w:rPr>
          <w:color w:val="auto"/>
        </w:rPr>
        <w:t>O</w:t>
      </w:r>
      <w:r w:rsidR="00C44285">
        <w:rPr>
          <w:color w:val="auto"/>
        </w:rPr>
        <w:t>vlašteni predstavnik naručitelja</w:t>
      </w:r>
      <w:r w:rsidRPr="00627D26">
        <w:rPr>
          <w:color w:val="auto"/>
        </w:rPr>
        <w:t xml:space="preserve"> ima neotkriveni financijski interes vezan uz ugovor </w:t>
      </w:r>
      <w:r w:rsidR="002E3FF5">
        <w:rPr>
          <w:color w:val="auto"/>
        </w:rPr>
        <w:t>o nabavi te izvršitelja ugovora</w:t>
      </w:r>
      <w:r w:rsidRPr="00627D26">
        <w:rPr>
          <w:color w:val="auto"/>
        </w:rPr>
        <w:t>.</w:t>
      </w:r>
      <w:r w:rsidR="002E3FF5">
        <w:rPr>
          <w:color w:val="auto"/>
        </w:rPr>
        <w:t xml:space="preserve"> P</w:t>
      </w:r>
      <w:r w:rsidRPr="00627D26">
        <w:rPr>
          <w:color w:val="auto"/>
        </w:rPr>
        <w:t>rimjerice</w:t>
      </w:r>
      <w:r w:rsidR="002E3FF5">
        <w:rPr>
          <w:color w:val="auto"/>
        </w:rPr>
        <w:t>,</w:t>
      </w:r>
      <w:r w:rsidRPr="00627D26">
        <w:rPr>
          <w:color w:val="auto"/>
        </w:rPr>
        <w:t xml:space="preserve"> </w:t>
      </w:r>
      <w:r w:rsidR="002E3FF5">
        <w:rPr>
          <w:color w:val="auto"/>
        </w:rPr>
        <w:t>može biti riječ o tome da je osoba</w:t>
      </w:r>
      <w:r w:rsidRPr="00627D26">
        <w:rPr>
          <w:color w:val="auto"/>
        </w:rPr>
        <w:t xml:space="preserve"> </w:t>
      </w:r>
      <w:r w:rsidR="00ED191A" w:rsidRPr="00627D26">
        <w:rPr>
          <w:color w:val="auto"/>
        </w:rPr>
        <w:t>u strukturi vlasništva trgovačkog društva</w:t>
      </w:r>
      <w:r w:rsidRPr="00627D26">
        <w:rPr>
          <w:color w:val="auto"/>
        </w:rPr>
        <w:t xml:space="preserve"> </w:t>
      </w:r>
      <w:r w:rsidR="002E3FF5">
        <w:rPr>
          <w:color w:val="auto"/>
        </w:rPr>
        <w:t>koje izvršava ugovor o nabavi</w:t>
      </w:r>
      <w:r w:rsidRPr="00627D26">
        <w:rPr>
          <w:color w:val="auto"/>
        </w:rPr>
        <w:t xml:space="preserve">, </w:t>
      </w:r>
      <w:r w:rsidR="00C44285" w:rsidRPr="00627D26">
        <w:rPr>
          <w:color w:val="auto"/>
        </w:rPr>
        <w:t>osnova</w:t>
      </w:r>
      <w:r w:rsidR="00C44285">
        <w:rPr>
          <w:color w:val="auto"/>
        </w:rPr>
        <w:t>o</w:t>
      </w:r>
      <w:r w:rsidR="00C44285" w:rsidRPr="00627D26">
        <w:rPr>
          <w:color w:val="auto"/>
        </w:rPr>
        <w:t xml:space="preserve"> </w:t>
      </w:r>
      <w:r w:rsidR="00ED191A" w:rsidRPr="00627D26">
        <w:rPr>
          <w:color w:val="auto"/>
        </w:rPr>
        <w:t>fiktivno društvo</w:t>
      </w:r>
      <w:r w:rsidRPr="00627D26">
        <w:rPr>
          <w:color w:val="auto"/>
        </w:rPr>
        <w:t xml:space="preserve"> preko koje kupuje robu po uvećanim cijenama ili ima skriven interes u prodaji ili najmu nekretnina.</w:t>
      </w:r>
    </w:p>
    <w:p w14:paraId="218683A1" w14:textId="77777777" w:rsidR="003B0FFB" w:rsidRPr="00627D26" w:rsidRDefault="003B0FFB" w:rsidP="0053099A">
      <w:pPr>
        <w:pStyle w:val="Default"/>
        <w:jc w:val="both"/>
        <w:rPr>
          <w:color w:val="auto"/>
        </w:rPr>
      </w:pPr>
    </w:p>
    <w:p w14:paraId="7C851ABD" w14:textId="03305543" w:rsidR="00E53752" w:rsidRPr="00627D26" w:rsidRDefault="00F64D43" w:rsidP="0053099A">
      <w:pPr>
        <w:pStyle w:val="Default"/>
        <w:jc w:val="both"/>
        <w:rPr>
          <w:color w:val="auto"/>
        </w:rPr>
      </w:pPr>
      <w:r w:rsidRPr="00627D26">
        <w:rPr>
          <w:color w:val="auto"/>
        </w:rPr>
        <w:t>Indikatori</w:t>
      </w:r>
      <w:r w:rsidR="00E53752" w:rsidRPr="00627D26">
        <w:rPr>
          <w:color w:val="auto"/>
        </w:rPr>
        <w:t xml:space="preserve">: </w:t>
      </w:r>
    </w:p>
    <w:p w14:paraId="195FAE89" w14:textId="544BA50B" w:rsidR="00E53752" w:rsidRDefault="00E53752">
      <w:pPr>
        <w:pStyle w:val="Default"/>
        <w:numPr>
          <w:ilvl w:val="0"/>
          <w:numId w:val="4"/>
        </w:numPr>
        <w:jc w:val="both"/>
        <w:rPr>
          <w:color w:val="auto"/>
        </w:rPr>
      </w:pPr>
      <w:r w:rsidRPr="00627D26">
        <w:rPr>
          <w:color w:val="auto"/>
        </w:rPr>
        <w:t xml:space="preserve">neobjašnjivo ili neuobičajeno </w:t>
      </w:r>
      <w:r w:rsidR="002E3FF5">
        <w:rPr>
          <w:color w:val="auto"/>
        </w:rPr>
        <w:t>davanje prednosti (favoriziranje) određenog</w:t>
      </w:r>
      <w:r w:rsidR="00692C0A">
        <w:rPr>
          <w:color w:val="auto"/>
        </w:rPr>
        <w:t xml:space="preserve"> gospodarskog</w:t>
      </w:r>
      <w:r w:rsidR="002E3FF5">
        <w:rPr>
          <w:color w:val="auto"/>
        </w:rPr>
        <w:t xml:space="preserve"> subjekta</w:t>
      </w:r>
      <w:r w:rsidRPr="00627D26">
        <w:rPr>
          <w:color w:val="auto"/>
        </w:rPr>
        <w:t xml:space="preserve"> </w:t>
      </w:r>
      <w:r w:rsidR="00692C0A">
        <w:rPr>
          <w:color w:val="auto"/>
        </w:rPr>
        <w:t>;</w:t>
      </w:r>
    </w:p>
    <w:p w14:paraId="3B551E56" w14:textId="27574B97" w:rsidR="00D60C1C" w:rsidRPr="0098110C" w:rsidRDefault="00D60C1C" w:rsidP="00A4159E">
      <w:pPr>
        <w:pStyle w:val="Odlomakpopisa"/>
        <w:numPr>
          <w:ilvl w:val="0"/>
          <w:numId w:val="4"/>
        </w:numPr>
        <w:jc w:val="both"/>
      </w:pPr>
      <w:r w:rsidRPr="00A4159E">
        <w:t>n</w:t>
      </w:r>
      <w:r w:rsidRPr="0098110C">
        <w:t>epravilna primjena uvjeta</w:t>
      </w:r>
      <w:r w:rsidR="00615440">
        <w:t xml:space="preserve"> sposobnosti/kriterija odabira/</w:t>
      </w:r>
      <w:r w:rsidRPr="0098110C">
        <w:t xml:space="preserve">tehničkih specifikacija </w:t>
      </w:r>
      <w:r>
        <w:t>te</w:t>
      </w:r>
      <w:r w:rsidRPr="0098110C">
        <w:t xml:space="preserve"> povreda načela jednakog tretmana i načela nediskriminacije traženjem pojašnjenja samo od tog ponuditelja (tijekom postupka pregleda i ocjene ponuda);</w:t>
      </w:r>
    </w:p>
    <w:p w14:paraId="75077D0C" w14:textId="6059882E" w:rsidR="00D60C1C" w:rsidRDefault="00D60C1C" w:rsidP="00D60C1C">
      <w:pPr>
        <w:pStyle w:val="Odlomakpopisa"/>
        <w:numPr>
          <w:ilvl w:val="0"/>
          <w:numId w:val="4"/>
        </w:numPr>
        <w:jc w:val="both"/>
      </w:pPr>
      <w:r>
        <w:t>o</w:t>
      </w:r>
      <w:r w:rsidRPr="0098110C">
        <w:t xml:space="preserve">dređivanje nedovoljno preciznih uvjeta sposobnosti/kriterija odabira/tehničkih specifikacija u obavijesti o nadmetanju/pozivu na nadmetanje/dokumentaciji o nabavi </w:t>
      </w:r>
      <w:r>
        <w:t>te</w:t>
      </w:r>
      <w:r w:rsidRPr="0098110C">
        <w:t xml:space="preserve"> nejednako postupanje traženjem pojašnjenja samo od jednog ponuditelja (tijekom postupka pregleda i ocjene ponuda);</w:t>
      </w:r>
    </w:p>
    <w:p w14:paraId="65CA4172" w14:textId="2B9C3DCE" w:rsidR="00E2079B" w:rsidRPr="00A4159E" w:rsidRDefault="00E2079B" w:rsidP="00A4159E">
      <w:pPr>
        <w:pStyle w:val="Odlomakpopisa"/>
        <w:numPr>
          <w:ilvl w:val="0"/>
          <w:numId w:val="4"/>
        </w:numPr>
        <w:jc w:val="both"/>
      </w:pPr>
      <w:r>
        <w:rPr>
          <w:color w:val="212121"/>
        </w:rPr>
        <w:t>i</w:t>
      </w:r>
      <w:r w:rsidRPr="00A4159E">
        <w:rPr>
          <w:color w:val="212121"/>
        </w:rPr>
        <w:t xml:space="preserve">zmjene i dopune </w:t>
      </w:r>
      <w:r>
        <w:rPr>
          <w:color w:val="212121"/>
        </w:rPr>
        <w:t>u</w:t>
      </w:r>
      <w:r w:rsidRPr="00A4159E">
        <w:rPr>
          <w:color w:val="212121"/>
        </w:rPr>
        <w:t>govor o nabavi nakon sklapanja istog u korist izvođača/izvršitelja/isporučitelja (uključujući izmjene ponude nakon sklapanja ugovora, promjene u strukturi stručnog tima/ podugovarača bez udovoljavanja uvjetima i zahtjevima iz dokumentacije o nabavi) što može ukazivati na pogodovanje i/ili sukob interesa</w:t>
      </w:r>
      <w:r w:rsidR="0038335F">
        <w:rPr>
          <w:color w:val="212121"/>
        </w:rPr>
        <w:t>;</w:t>
      </w:r>
    </w:p>
    <w:p w14:paraId="06B78A93" w14:textId="3C9AA087" w:rsidR="00E53752" w:rsidRPr="00627D26" w:rsidRDefault="00E53752" w:rsidP="002E3FF5">
      <w:pPr>
        <w:pStyle w:val="Default"/>
        <w:numPr>
          <w:ilvl w:val="0"/>
          <w:numId w:val="4"/>
        </w:numPr>
        <w:jc w:val="both"/>
        <w:rPr>
          <w:color w:val="auto"/>
        </w:rPr>
      </w:pPr>
      <w:r w:rsidRPr="00627D26">
        <w:rPr>
          <w:color w:val="auto"/>
        </w:rPr>
        <w:t xml:space="preserve">kontinuirano prihvaćanje </w:t>
      </w:r>
      <w:proofErr w:type="spellStart"/>
      <w:r w:rsidR="002E3FF5">
        <w:rPr>
          <w:color w:val="auto"/>
        </w:rPr>
        <w:t>isporučevina</w:t>
      </w:r>
      <w:proofErr w:type="spellEnd"/>
      <w:r w:rsidRPr="00627D26">
        <w:rPr>
          <w:color w:val="auto"/>
        </w:rPr>
        <w:t xml:space="preserve"> visoke </w:t>
      </w:r>
      <w:r w:rsidR="002E3FF5">
        <w:rPr>
          <w:color w:val="auto"/>
        </w:rPr>
        <w:t>cijene, a niske kvalitete i sl.</w:t>
      </w:r>
      <w:r w:rsidR="00692C0A">
        <w:rPr>
          <w:color w:val="auto"/>
        </w:rPr>
        <w:t>;</w:t>
      </w:r>
      <w:r w:rsidRPr="00627D26">
        <w:rPr>
          <w:color w:val="auto"/>
        </w:rPr>
        <w:t xml:space="preserve"> </w:t>
      </w:r>
    </w:p>
    <w:p w14:paraId="4A4BE3D9" w14:textId="130D3303" w:rsidR="00E53752" w:rsidRPr="00627D26" w:rsidRDefault="002E3FF5" w:rsidP="002E3FF5">
      <w:pPr>
        <w:pStyle w:val="Default"/>
        <w:numPr>
          <w:ilvl w:val="0"/>
          <w:numId w:val="4"/>
        </w:numPr>
        <w:jc w:val="both"/>
        <w:rPr>
          <w:color w:val="auto"/>
        </w:rPr>
      </w:pPr>
      <w:r>
        <w:rPr>
          <w:color w:val="auto"/>
        </w:rPr>
        <w:t>nepodnošenje ili ne ispunjavanje</w:t>
      </w:r>
      <w:r w:rsidR="00E53752" w:rsidRPr="00627D26">
        <w:rPr>
          <w:color w:val="auto"/>
        </w:rPr>
        <w:t xml:space="preserve"> izjav</w:t>
      </w:r>
      <w:r>
        <w:rPr>
          <w:color w:val="auto"/>
        </w:rPr>
        <w:t>e</w:t>
      </w:r>
      <w:r w:rsidR="00E53752" w:rsidRPr="00627D26">
        <w:rPr>
          <w:color w:val="auto"/>
        </w:rPr>
        <w:t xml:space="preserve"> o </w:t>
      </w:r>
      <w:r w:rsidR="00531BE0" w:rsidRPr="00627D26">
        <w:rPr>
          <w:color w:val="auto"/>
        </w:rPr>
        <w:t xml:space="preserve">nepostojanju </w:t>
      </w:r>
      <w:r w:rsidR="00E53752" w:rsidRPr="00627D26">
        <w:rPr>
          <w:color w:val="auto"/>
        </w:rPr>
        <w:t>sukob</w:t>
      </w:r>
      <w:r w:rsidR="00415E4F" w:rsidRPr="00627D26">
        <w:rPr>
          <w:color w:val="auto"/>
        </w:rPr>
        <w:t>a</w:t>
      </w:r>
      <w:r w:rsidR="00415E4F" w:rsidRPr="00627D26">
        <w:rPr>
          <w:color w:val="FF0000"/>
        </w:rPr>
        <w:t xml:space="preserve"> </w:t>
      </w:r>
      <w:r>
        <w:rPr>
          <w:color w:val="auto"/>
        </w:rPr>
        <w:t>interesa</w:t>
      </w:r>
      <w:r w:rsidR="00692C0A">
        <w:rPr>
          <w:color w:val="auto"/>
        </w:rPr>
        <w:t>;</w:t>
      </w:r>
    </w:p>
    <w:p w14:paraId="5C70C962" w14:textId="60C53849" w:rsidR="00E53752" w:rsidRPr="00627D26" w:rsidRDefault="00E53752" w:rsidP="002E3FF5">
      <w:pPr>
        <w:pStyle w:val="Default"/>
        <w:numPr>
          <w:ilvl w:val="0"/>
          <w:numId w:val="4"/>
        </w:numPr>
        <w:jc w:val="both"/>
        <w:rPr>
          <w:color w:val="auto"/>
        </w:rPr>
      </w:pPr>
      <w:r w:rsidRPr="00627D26">
        <w:rPr>
          <w:color w:val="auto"/>
        </w:rPr>
        <w:t>odbija</w:t>
      </w:r>
      <w:r w:rsidR="002E3FF5">
        <w:rPr>
          <w:color w:val="auto"/>
        </w:rPr>
        <w:t>nje</w:t>
      </w:r>
      <w:r w:rsidRPr="00627D26">
        <w:rPr>
          <w:color w:val="auto"/>
        </w:rPr>
        <w:t xml:space="preserve"> promaknuć</w:t>
      </w:r>
      <w:r w:rsidR="002E3FF5">
        <w:rPr>
          <w:color w:val="auto"/>
        </w:rPr>
        <w:t>a</w:t>
      </w:r>
      <w:r w:rsidRPr="00627D26">
        <w:rPr>
          <w:color w:val="auto"/>
        </w:rPr>
        <w:t xml:space="preserve"> na položaj koji nije vezan uz </w:t>
      </w:r>
      <w:r w:rsidR="000B1540" w:rsidRPr="00627D26">
        <w:rPr>
          <w:color w:val="auto"/>
        </w:rPr>
        <w:t xml:space="preserve">poslove </w:t>
      </w:r>
      <w:r w:rsidRPr="00627D26">
        <w:rPr>
          <w:color w:val="auto"/>
        </w:rPr>
        <w:t>nabav</w:t>
      </w:r>
      <w:r w:rsidR="000B1540" w:rsidRPr="00627D26">
        <w:rPr>
          <w:color w:val="auto"/>
        </w:rPr>
        <w:t>e</w:t>
      </w:r>
      <w:r w:rsidRPr="00627D26">
        <w:rPr>
          <w:color w:val="auto"/>
        </w:rPr>
        <w:t xml:space="preserve"> </w:t>
      </w:r>
      <w:r w:rsidR="00692C0A">
        <w:rPr>
          <w:color w:val="auto"/>
        </w:rPr>
        <w:t>.</w:t>
      </w:r>
      <w:r w:rsidR="00136227">
        <w:rPr>
          <w:color w:val="auto"/>
        </w:rPr>
        <w:t xml:space="preserve">  </w:t>
      </w:r>
    </w:p>
    <w:p w14:paraId="0C939692" w14:textId="77777777" w:rsidR="000E5669" w:rsidRPr="00627D26" w:rsidRDefault="000E5669" w:rsidP="00012E08">
      <w:pPr>
        <w:pStyle w:val="Default"/>
        <w:jc w:val="both"/>
        <w:rPr>
          <w:color w:val="auto"/>
        </w:rPr>
      </w:pPr>
    </w:p>
    <w:p w14:paraId="5A6476DA" w14:textId="77777777" w:rsidR="00012E08" w:rsidRPr="00627D26" w:rsidRDefault="00012E08" w:rsidP="00012E08">
      <w:pPr>
        <w:pStyle w:val="Default"/>
        <w:jc w:val="both"/>
        <w:rPr>
          <w:color w:val="auto"/>
        </w:rPr>
      </w:pPr>
    </w:p>
    <w:p w14:paraId="6AE3DB79" w14:textId="37BE3030" w:rsidR="00E53752" w:rsidRDefault="00E53752" w:rsidP="00012E08">
      <w:pPr>
        <w:pStyle w:val="Default"/>
        <w:jc w:val="both"/>
        <w:rPr>
          <w:b/>
          <w:bCs/>
          <w:color w:val="auto"/>
        </w:rPr>
      </w:pPr>
      <w:r w:rsidRPr="00627D26">
        <w:rPr>
          <w:b/>
          <w:bCs/>
          <w:color w:val="auto"/>
        </w:rPr>
        <w:t xml:space="preserve">3. Manipuliranje ponudama </w:t>
      </w:r>
    </w:p>
    <w:p w14:paraId="06103B43" w14:textId="77777777" w:rsidR="002E3FF5" w:rsidRPr="00627D26" w:rsidRDefault="002E3FF5" w:rsidP="00012E08">
      <w:pPr>
        <w:pStyle w:val="Default"/>
        <w:jc w:val="both"/>
        <w:rPr>
          <w:color w:val="auto"/>
        </w:rPr>
      </w:pPr>
    </w:p>
    <w:p w14:paraId="1CD0DCFE" w14:textId="688BA70D" w:rsidR="00E53752" w:rsidRPr="00627D26" w:rsidRDefault="00ED27A4" w:rsidP="00012E08">
      <w:pPr>
        <w:pStyle w:val="Default"/>
        <w:jc w:val="both"/>
        <w:rPr>
          <w:color w:val="auto"/>
        </w:rPr>
      </w:pPr>
      <w:r w:rsidRPr="00627D26">
        <w:rPr>
          <w:color w:val="auto"/>
        </w:rPr>
        <w:t xml:space="preserve">Ponuditelji </w:t>
      </w:r>
      <w:r w:rsidR="00E53752" w:rsidRPr="00627D26">
        <w:rPr>
          <w:color w:val="auto"/>
        </w:rPr>
        <w:t>u određenom zemljopisnom području</w:t>
      </w:r>
      <w:r w:rsidR="002E3FF5">
        <w:rPr>
          <w:color w:val="auto"/>
        </w:rPr>
        <w:t>,</w:t>
      </w:r>
      <w:r w:rsidR="00E53752" w:rsidRPr="00627D26">
        <w:rPr>
          <w:color w:val="auto"/>
        </w:rPr>
        <w:t xml:space="preserve"> regiji ili industriji mogu surađivati kako bi </w:t>
      </w:r>
      <w:r w:rsidR="000C0B65" w:rsidRPr="00627D26">
        <w:rPr>
          <w:color w:val="auto"/>
        </w:rPr>
        <w:t xml:space="preserve">izbacili </w:t>
      </w:r>
      <w:r w:rsidR="00E53752" w:rsidRPr="00627D26">
        <w:rPr>
          <w:color w:val="auto"/>
        </w:rPr>
        <w:t>konkurenciju</w:t>
      </w:r>
      <w:r w:rsidR="000C0B65" w:rsidRPr="00627D26">
        <w:rPr>
          <w:color w:val="auto"/>
        </w:rPr>
        <w:t xml:space="preserve"> iz natjecanja</w:t>
      </w:r>
      <w:r w:rsidR="00E53752" w:rsidRPr="00627D26">
        <w:rPr>
          <w:color w:val="auto"/>
        </w:rPr>
        <w:t xml:space="preserve"> i povisili cijene kroz razne </w:t>
      </w:r>
      <w:r w:rsidR="00CB1A79" w:rsidRPr="00627D26">
        <w:rPr>
          <w:color w:val="auto"/>
        </w:rPr>
        <w:t xml:space="preserve">modele </w:t>
      </w:r>
      <w:r w:rsidR="00E53752" w:rsidRPr="00627D26">
        <w:rPr>
          <w:color w:val="auto"/>
        </w:rPr>
        <w:t xml:space="preserve">manipuliranja ponudama. </w:t>
      </w:r>
    </w:p>
    <w:p w14:paraId="13BAB85E" w14:textId="77777777" w:rsidR="00012E08" w:rsidRPr="00627D26" w:rsidRDefault="00012E08" w:rsidP="00012E08">
      <w:pPr>
        <w:pStyle w:val="Default"/>
        <w:jc w:val="both"/>
        <w:rPr>
          <w:color w:val="auto"/>
        </w:rPr>
      </w:pPr>
    </w:p>
    <w:p w14:paraId="255C0A9F" w14:textId="77777777" w:rsidR="00615440" w:rsidRDefault="00615440" w:rsidP="00012E08">
      <w:pPr>
        <w:pStyle w:val="Default"/>
        <w:jc w:val="both"/>
        <w:rPr>
          <w:b/>
          <w:bCs/>
          <w:i/>
          <w:iCs/>
          <w:color w:val="auto"/>
        </w:rPr>
      </w:pPr>
    </w:p>
    <w:p w14:paraId="5DE92017" w14:textId="77777777" w:rsidR="00615440" w:rsidRDefault="00615440" w:rsidP="00012E08">
      <w:pPr>
        <w:pStyle w:val="Default"/>
        <w:jc w:val="both"/>
        <w:rPr>
          <w:b/>
          <w:bCs/>
          <w:i/>
          <w:iCs/>
          <w:color w:val="auto"/>
        </w:rPr>
      </w:pPr>
    </w:p>
    <w:p w14:paraId="7D3FBB8C" w14:textId="3D0DA5FA" w:rsidR="00E53752" w:rsidRDefault="00E53752" w:rsidP="00012E08">
      <w:pPr>
        <w:pStyle w:val="Default"/>
        <w:jc w:val="both"/>
        <w:rPr>
          <w:b/>
          <w:bCs/>
          <w:i/>
          <w:iCs/>
          <w:color w:val="auto"/>
        </w:rPr>
      </w:pPr>
      <w:r w:rsidRPr="00627D26">
        <w:rPr>
          <w:b/>
          <w:bCs/>
          <w:i/>
          <w:iCs/>
          <w:color w:val="auto"/>
        </w:rPr>
        <w:lastRenderedPageBreak/>
        <w:t xml:space="preserve">Komplementarne ponude </w:t>
      </w:r>
    </w:p>
    <w:p w14:paraId="4FA53AFD" w14:textId="77777777" w:rsidR="00615440" w:rsidRPr="00627D26" w:rsidRDefault="00615440" w:rsidP="00012E08">
      <w:pPr>
        <w:pStyle w:val="Default"/>
        <w:jc w:val="both"/>
        <w:rPr>
          <w:color w:val="auto"/>
        </w:rPr>
      </w:pPr>
    </w:p>
    <w:p w14:paraId="110ADC0E" w14:textId="6BA4A089" w:rsidR="00E53752" w:rsidRPr="00627D26" w:rsidRDefault="002E3FF5" w:rsidP="002E3FF5">
      <w:pPr>
        <w:pStyle w:val="Default"/>
        <w:numPr>
          <w:ilvl w:val="0"/>
          <w:numId w:val="6"/>
        </w:numPr>
        <w:jc w:val="both"/>
        <w:rPr>
          <w:color w:val="auto"/>
        </w:rPr>
      </w:pPr>
      <w:r>
        <w:rPr>
          <w:color w:val="auto"/>
        </w:rPr>
        <w:t>k</w:t>
      </w:r>
      <w:r w:rsidR="00E53752" w:rsidRPr="00627D26">
        <w:rPr>
          <w:color w:val="auto"/>
        </w:rPr>
        <w:t xml:space="preserve">omplementarne ponude, također poznate kao ponude „iz sjene“, trebaju samo izgledati kao prave ponude, ali ne i biti prihvaćene od strane </w:t>
      </w:r>
      <w:r w:rsidR="00A95F02" w:rsidRPr="00627D26">
        <w:rPr>
          <w:color w:val="auto"/>
        </w:rPr>
        <w:t>naručitelja</w:t>
      </w:r>
      <w:r w:rsidR="00C44285">
        <w:rPr>
          <w:color w:val="auto"/>
        </w:rPr>
        <w:t>;</w:t>
      </w:r>
    </w:p>
    <w:p w14:paraId="68A8B1AB" w14:textId="25AFA5BA" w:rsidR="00E53752" w:rsidRPr="00627D26" w:rsidRDefault="002E3FF5" w:rsidP="002E3FF5">
      <w:pPr>
        <w:pStyle w:val="Default"/>
        <w:numPr>
          <w:ilvl w:val="0"/>
          <w:numId w:val="6"/>
        </w:numPr>
        <w:jc w:val="both"/>
        <w:rPr>
          <w:color w:val="auto"/>
        </w:rPr>
      </w:pPr>
      <w:r>
        <w:rPr>
          <w:color w:val="auto"/>
        </w:rPr>
        <w:t>p</w:t>
      </w:r>
      <w:r w:rsidR="00E53752" w:rsidRPr="00627D26">
        <w:rPr>
          <w:color w:val="auto"/>
        </w:rPr>
        <w:t>onuditelji koji surađuju</w:t>
      </w:r>
      <w:r>
        <w:rPr>
          <w:color w:val="auto"/>
        </w:rPr>
        <w:t xml:space="preserve"> </w:t>
      </w:r>
      <w:r w:rsidR="00E53752" w:rsidRPr="00627D26">
        <w:rPr>
          <w:color w:val="auto"/>
        </w:rPr>
        <w:t xml:space="preserve">predaju ponude po višim cijenama ili ponude koje ne ispunjavaju uvjete </w:t>
      </w:r>
      <w:r>
        <w:rPr>
          <w:color w:val="auto"/>
        </w:rPr>
        <w:t>iz dokumentacije o nabavi</w:t>
      </w:r>
      <w:r w:rsidR="00E53752" w:rsidRPr="00627D26">
        <w:rPr>
          <w:color w:val="auto"/>
        </w:rPr>
        <w:t xml:space="preserve"> kako bi omogućili odabir </w:t>
      </w:r>
      <w:r>
        <w:rPr>
          <w:color w:val="auto"/>
        </w:rPr>
        <w:t>„</w:t>
      </w:r>
      <w:r w:rsidR="00E53752" w:rsidRPr="00627D26">
        <w:rPr>
          <w:color w:val="auto"/>
        </w:rPr>
        <w:t>favoriziranog</w:t>
      </w:r>
      <w:r>
        <w:rPr>
          <w:color w:val="auto"/>
        </w:rPr>
        <w:t>“</w:t>
      </w:r>
      <w:r w:rsidR="00E53752" w:rsidRPr="00627D26">
        <w:rPr>
          <w:color w:val="auto"/>
        </w:rPr>
        <w:t xml:space="preserve"> </w:t>
      </w:r>
      <w:r w:rsidR="006D39B6" w:rsidRPr="00627D26">
        <w:rPr>
          <w:color w:val="auto"/>
        </w:rPr>
        <w:t xml:space="preserve">ponuditelja </w:t>
      </w:r>
      <w:r w:rsidR="00E53752" w:rsidRPr="00627D26">
        <w:rPr>
          <w:color w:val="auto"/>
        </w:rPr>
        <w:t xml:space="preserve">po višoj cijeni. </w:t>
      </w:r>
      <w:r>
        <w:rPr>
          <w:color w:val="auto"/>
        </w:rPr>
        <w:t>Odabrani ponuditelj</w:t>
      </w:r>
      <w:r w:rsidR="00E53752" w:rsidRPr="00627D26">
        <w:rPr>
          <w:color w:val="auto"/>
        </w:rPr>
        <w:t xml:space="preserve"> dijeli postotak dobiti s ponuditeljima koji </w:t>
      </w:r>
      <w:r>
        <w:rPr>
          <w:color w:val="auto"/>
        </w:rPr>
        <w:t>nisu odabrani</w:t>
      </w:r>
      <w:r w:rsidR="00E53752" w:rsidRPr="00627D26">
        <w:rPr>
          <w:color w:val="auto"/>
        </w:rPr>
        <w:t xml:space="preserve">, </w:t>
      </w:r>
      <w:r>
        <w:rPr>
          <w:color w:val="auto"/>
        </w:rPr>
        <w:t>angažira</w:t>
      </w:r>
      <w:r w:rsidR="00E53752" w:rsidRPr="00627D26">
        <w:rPr>
          <w:color w:val="auto"/>
        </w:rPr>
        <w:t xml:space="preserve"> ih kao podizvođače ili im omogućuje </w:t>
      </w:r>
      <w:r>
        <w:rPr>
          <w:color w:val="auto"/>
        </w:rPr>
        <w:t>sklapanje drugih ugovora po visokim cijenama</w:t>
      </w:r>
      <w:r w:rsidR="00E53752" w:rsidRPr="00627D26">
        <w:rPr>
          <w:color w:val="auto"/>
        </w:rPr>
        <w:t xml:space="preserve">. Komplementarne ponude </w:t>
      </w:r>
      <w:r>
        <w:rPr>
          <w:color w:val="auto"/>
        </w:rPr>
        <w:t>povezuju se i s</w:t>
      </w:r>
      <w:r w:rsidR="00E53752" w:rsidRPr="00627D26">
        <w:rPr>
          <w:color w:val="auto"/>
        </w:rPr>
        <w:t xml:space="preserve"> fiktivn</w:t>
      </w:r>
      <w:r>
        <w:rPr>
          <w:color w:val="auto"/>
        </w:rPr>
        <w:t>im</w:t>
      </w:r>
      <w:r w:rsidR="00E53752" w:rsidRPr="00627D26">
        <w:rPr>
          <w:color w:val="auto"/>
        </w:rPr>
        <w:t xml:space="preserve"> ili povezani</w:t>
      </w:r>
      <w:r>
        <w:rPr>
          <w:color w:val="auto"/>
        </w:rPr>
        <w:t>m</w:t>
      </w:r>
      <w:r w:rsidR="00E53752" w:rsidRPr="00627D26">
        <w:rPr>
          <w:color w:val="auto"/>
        </w:rPr>
        <w:t xml:space="preserve"> </w:t>
      </w:r>
      <w:r w:rsidR="006D39B6" w:rsidRPr="00627D26">
        <w:rPr>
          <w:color w:val="auto"/>
        </w:rPr>
        <w:t>gospodarski</w:t>
      </w:r>
      <w:r>
        <w:rPr>
          <w:color w:val="auto"/>
        </w:rPr>
        <w:t>m</w:t>
      </w:r>
      <w:r w:rsidR="006D39B6" w:rsidRPr="00627D26">
        <w:rPr>
          <w:color w:val="auto"/>
        </w:rPr>
        <w:t xml:space="preserve"> </w:t>
      </w:r>
      <w:r w:rsidRPr="00627D26">
        <w:rPr>
          <w:color w:val="auto"/>
        </w:rPr>
        <w:t>subjekti</w:t>
      </w:r>
      <w:r>
        <w:rPr>
          <w:color w:val="auto"/>
        </w:rPr>
        <w:t>ma</w:t>
      </w:r>
      <w:r w:rsidR="00E53752" w:rsidRPr="00627D26">
        <w:rPr>
          <w:color w:val="auto"/>
        </w:rPr>
        <w:t xml:space="preserve">. </w:t>
      </w:r>
    </w:p>
    <w:p w14:paraId="2AB4C9E2" w14:textId="77777777" w:rsidR="00012E08" w:rsidRPr="00627D26" w:rsidRDefault="00012E08" w:rsidP="00012E08">
      <w:pPr>
        <w:pStyle w:val="Default"/>
        <w:jc w:val="both"/>
        <w:rPr>
          <w:color w:val="auto"/>
        </w:rPr>
      </w:pPr>
    </w:p>
    <w:p w14:paraId="0E16B219" w14:textId="77777777" w:rsidR="00615440" w:rsidRDefault="00E53752" w:rsidP="00012E08">
      <w:pPr>
        <w:pStyle w:val="Default"/>
        <w:jc w:val="both"/>
        <w:rPr>
          <w:b/>
          <w:bCs/>
          <w:i/>
          <w:iCs/>
          <w:color w:val="auto"/>
        </w:rPr>
      </w:pPr>
      <w:r w:rsidRPr="00627D26">
        <w:rPr>
          <w:b/>
          <w:bCs/>
          <w:i/>
          <w:iCs/>
          <w:color w:val="auto"/>
        </w:rPr>
        <w:t>Onemogućavanje ponuda</w:t>
      </w:r>
    </w:p>
    <w:p w14:paraId="74B1B7FE" w14:textId="748E31BA" w:rsidR="00E53752" w:rsidRPr="00627D26" w:rsidRDefault="00E53752" w:rsidP="00012E08">
      <w:pPr>
        <w:pStyle w:val="Default"/>
        <w:jc w:val="both"/>
        <w:rPr>
          <w:color w:val="auto"/>
        </w:rPr>
      </w:pPr>
      <w:r w:rsidRPr="00627D26">
        <w:rPr>
          <w:b/>
          <w:bCs/>
          <w:i/>
          <w:iCs/>
          <w:color w:val="auto"/>
        </w:rPr>
        <w:t xml:space="preserve"> </w:t>
      </w:r>
    </w:p>
    <w:p w14:paraId="60EC83C2" w14:textId="039A2699" w:rsidR="00E53752" w:rsidRPr="00627D26" w:rsidRDefault="00E53752" w:rsidP="00012E08">
      <w:pPr>
        <w:pStyle w:val="Default"/>
        <w:jc w:val="both"/>
        <w:rPr>
          <w:color w:val="auto"/>
        </w:rPr>
      </w:pPr>
      <w:r w:rsidRPr="00627D26">
        <w:rPr>
          <w:color w:val="auto"/>
        </w:rPr>
        <w:t>Kako bi</w:t>
      </w:r>
      <w:r w:rsidR="007851BB">
        <w:rPr>
          <w:color w:val="auto"/>
        </w:rPr>
        <w:t xml:space="preserve"> se spriječilo otkrivanje namjernog povećanja cijena,</w:t>
      </w:r>
      <w:r w:rsidRPr="00627D26">
        <w:rPr>
          <w:color w:val="auto"/>
        </w:rPr>
        <w:t xml:space="preserve"> </w:t>
      </w:r>
      <w:r w:rsidR="007851BB">
        <w:rPr>
          <w:color w:val="auto"/>
        </w:rPr>
        <w:t xml:space="preserve">moguće je </w:t>
      </w:r>
      <w:r w:rsidRPr="00627D26">
        <w:rPr>
          <w:color w:val="auto"/>
        </w:rPr>
        <w:t>potpla</w:t>
      </w:r>
      <w:r w:rsidR="007851BB">
        <w:rPr>
          <w:color w:val="auto"/>
        </w:rPr>
        <w:t>ćivanje subjekata koji nisu uključeni u komplementarne ponude,</w:t>
      </w:r>
      <w:r w:rsidRPr="00627D26">
        <w:rPr>
          <w:color w:val="auto"/>
        </w:rPr>
        <w:t xml:space="preserve"> </w:t>
      </w:r>
      <w:r w:rsidR="007851BB">
        <w:rPr>
          <w:color w:val="auto"/>
        </w:rPr>
        <w:t>u svrhu odvraćanja od nadmetanja</w:t>
      </w:r>
      <w:r w:rsidRPr="00627D26">
        <w:rPr>
          <w:color w:val="auto"/>
        </w:rPr>
        <w:t xml:space="preserve"> ili</w:t>
      </w:r>
      <w:r w:rsidR="007851BB">
        <w:rPr>
          <w:color w:val="auto"/>
        </w:rPr>
        <w:t xml:space="preserve"> pak</w:t>
      </w:r>
      <w:r w:rsidRPr="00627D26">
        <w:rPr>
          <w:color w:val="auto"/>
        </w:rPr>
        <w:t xml:space="preserve"> </w:t>
      </w:r>
      <w:r w:rsidR="007851BB">
        <w:rPr>
          <w:color w:val="auto"/>
        </w:rPr>
        <w:t>korištenje drugih sredstava kako bi ih se</w:t>
      </w:r>
      <w:r w:rsidRPr="00627D26">
        <w:rPr>
          <w:color w:val="auto"/>
        </w:rPr>
        <w:t xml:space="preserve"> obeshrabril</w:t>
      </w:r>
      <w:r w:rsidR="007851BB">
        <w:rPr>
          <w:color w:val="auto"/>
        </w:rPr>
        <w:t xml:space="preserve">o </w:t>
      </w:r>
      <w:r w:rsidRPr="00627D26">
        <w:rPr>
          <w:color w:val="auto"/>
        </w:rPr>
        <w:t>u sudjelovanju u nadmetanju</w:t>
      </w:r>
      <w:r w:rsidR="007851BB">
        <w:rPr>
          <w:color w:val="auto"/>
        </w:rPr>
        <w:t xml:space="preserve"> (što se može odnositi i na podizvođače).</w:t>
      </w:r>
    </w:p>
    <w:p w14:paraId="6C87864F" w14:textId="77777777" w:rsidR="00012E08" w:rsidRPr="00627D26" w:rsidRDefault="00012E08" w:rsidP="00012E08">
      <w:pPr>
        <w:pStyle w:val="Default"/>
        <w:jc w:val="both"/>
        <w:rPr>
          <w:color w:val="auto"/>
        </w:rPr>
      </w:pPr>
    </w:p>
    <w:p w14:paraId="21E665BB" w14:textId="77777777" w:rsidR="00E82B1F" w:rsidRDefault="00E53752" w:rsidP="00012E08">
      <w:pPr>
        <w:pStyle w:val="Default"/>
        <w:jc w:val="both"/>
        <w:rPr>
          <w:b/>
          <w:bCs/>
          <w:i/>
          <w:iCs/>
          <w:color w:val="auto"/>
        </w:rPr>
      </w:pPr>
      <w:r w:rsidRPr="00627D26">
        <w:rPr>
          <w:b/>
          <w:bCs/>
          <w:i/>
          <w:iCs/>
          <w:color w:val="auto"/>
        </w:rPr>
        <w:t>Naizmjenično pobjeđivanje</w:t>
      </w:r>
    </w:p>
    <w:p w14:paraId="263886ED" w14:textId="59475DCD" w:rsidR="00E53752" w:rsidRPr="00627D26" w:rsidRDefault="00E53752" w:rsidP="00012E08">
      <w:pPr>
        <w:pStyle w:val="Default"/>
        <w:jc w:val="both"/>
        <w:rPr>
          <w:color w:val="auto"/>
        </w:rPr>
      </w:pPr>
      <w:r w:rsidRPr="00627D26">
        <w:rPr>
          <w:b/>
          <w:bCs/>
          <w:i/>
          <w:iCs/>
          <w:color w:val="auto"/>
        </w:rPr>
        <w:t xml:space="preserve"> </w:t>
      </w:r>
    </w:p>
    <w:p w14:paraId="43E6C65E" w14:textId="1E61689E" w:rsidR="00383458" w:rsidRPr="00627D26" w:rsidRDefault="007851BB" w:rsidP="0053099A">
      <w:pPr>
        <w:pStyle w:val="Default"/>
        <w:jc w:val="both"/>
        <w:rPr>
          <w:color w:val="auto"/>
        </w:rPr>
      </w:pPr>
      <w:r>
        <w:rPr>
          <w:color w:val="auto"/>
        </w:rPr>
        <w:t>Odnosi se na podnošenje</w:t>
      </w:r>
      <w:r w:rsidR="00E53752" w:rsidRPr="00627D26">
        <w:rPr>
          <w:color w:val="auto"/>
        </w:rPr>
        <w:t xml:space="preserve"> komplementarn</w:t>
      </w:r>
      <w:r>
        <w:rPr>
          <w:color w:val="auto"/>
        </w:rPr>
        <w:t>ih</w:t>
      </w:r>
      <w:r w:rsidR="00E53752" w:rsidRPr="00627D26">
        <w:rPr>
          <w:color w:val="auto"/>
        </w:rPr>
        <w:t xml:space="preserve"> ponud</w:t>
      </w:r>
      <w:r>
        <w:rPr>
          <w:color w:val="auto"/>
        </w:rPr>
        <w:t>a</w:t>
      </w:r>
      <w:r w:rsidR="00E53752" w:rsidRPr="00627D26">
        <w:rPr>
          <w:color w:val="auto"/>
        </w:rPr>
        <w:t xml:space="preserve"> ili odustaj</w:t>
      </w:r>
      <w:r>
        <w:rPr>
          <w:color w:val="auto"/>
        </w:rPr>
        <w:t>e</w:t>
      </w:r>
      <w:r w:rsidR="00E53752" w:rsidRPr="00627D26">
        <w:rPr>
          <w:color w:val="auto"/>
        </w:rPr>
        <w:t xml:space="preserve"> od nadmetanja kako bi </w:t>
      </w:r>
      <w:r>
        <w:rPr>
          <w:color w:val="auto"/>
        </w:rPr>
        <w:t xml:space="preserve"> se </w:t>
      </w:r>
      <w:r w:rsidR="00E32D71" w:rsidRPr="00627D26">
        <w:rPr>
          <w:color w:val="auto"/>
        </w:rPr>
        <w:t>omogućil</w:t>
      </w:r>
      <w:r>
        <w:rPr>
          <w:color w:val="auto"/>
        </w:rPr>
        <w:t>o</w:t>
      </w:r>
      <w:r w:rsidR="00E32D71" w:rsidRPr="00627D26">
        <w:rPr>
          <w:color w:val="auto"/>
        </w:rPr>
        <w:t xml:space="preserve"> da svaki od </w:t>
      </w:r>
      <w:r>
        <w:rPr>
          <w:color w:val="auto"/>
        </w:rPr>
        <w:t xml:space="preserve">ponuditelja </w:t>
      </w:r>
      <w:r w:rsidR="00E53752" w:rsidRPr="00627D26">
        <w:rPr>
          <w:color w:val="auto"/>
        </w:rPr>
        <w:t xml:space="preserve">naizmjenično (rotirajuće) </w:t>
      </w:r>
      <w:r>
        <w:rPr>
          <w:color w:val="auto"/>
        </w:rPr>
        <w:t>bude odabran u postupku</w:t>
      </w:r>
      <w:r w:rsidR="00E53752" w:rsidRPr="00627D26">
        <w:rPr>
          <w:color w:val="auto"/>
        </w:rPr>
        <w:t xml:space="preserve">. </w:t>
      </w:r>
    </w:p>
    <w:p w14:paraId="619D003F" w14:textId="3F9FE5BB" w:rsidR="0053099A" w:rsidRPr="00627D26" w:rsidRDefault="00E53752" w:rsidP="0053099A">
      <w:pPr>
        <w:pStyle w:val="Default"/>
        <w:jc w:val="both"/>
        <w:rPr>
          <w:color w:val="auto"/>
        </w:rPr>
      </w:pPr>
      <w:r w:rsidRPr="00627D26">
        <w:rPr>
          <w:color w:val="auto"/>
        </w:rPr>
        <w:t>Rotacija se može temeljiti na zemljopisnom području</w:t>
      </w:r>
      <w:r w:rsidR="003F1190">
        <w:rPr>
          <w:color w:val="auto"/>
        </w:rPr>
        <w:t>, npr.</w:t>
      </w:r>
      <w:r w:rsidR="006F7C34">
        <w:rPr>
          <w:color w:val="auto"/>
        </w:rPr>
        <w:t xml:space="preserve"> </w:t>
      </w:r>
      <w:r w:rsidRPr="00627D26">
        <w:rPr>
          <w:color w:val="auto"/>
        </w:rPr>
        <w:t>jedan izvođač cestovnih radova dobiva sve poslove u jednoj regiji, drug</w:t>
      </w:r>
      <w:r w:rsidR="007851BB">
        <w:rPr>
          <w:color w:val="auto"/>
        </w:rPr>
        <w:t>i</w:t>
      </w:r>
      <w:r w:rsidRPr="00627D26">
        <w:rPr>
          <w:color w:val="auto"/>
        </w:rPr>
        <w:t xml:space="preserve"> u sljedećoj ili prema vrsti posla, vremenu, itd. </w:t>
      </w:r>
    </w:p>
    <w:p w14:paraId="57F4479C" w14:textId="77777777" w:rsidR="00844774" w:rsidRPr="00627D26" w:rsidRDefault="00844774" w:rsidP="0053099A">
      <w:pPr>
        <w:pStyle w:val="Default"/>
        <w:jc w:val="both"/>
        <w:rPr>
          <w:color w:val="auto"/>
        </w:rPr>
      </w:pPr>
    </w:p>
    <w:p w14:paraId="08574900" w14:textId="77777777" w:rsidR="00E82B1F" w:rsidRDefault="00E53752" w:rsidP="0053099A">
      <w:pPr>
        <w:pStyle w:val="Default"/>
        <w:jc w:val="both"/>
        <w:rPr>
          <w:b/>
          <w:bCs/>
          <w:i/>
          <w:iCs/>
          <w:color w:val="auto"/>
        </w:rPr>
      </w:pPr>
      <w:r w:rsidRPr="00627D26">
        <w:rPr>
          <w:b/>
          <w:bCs/>
          <w:i/>
          <w:iCs/>
          <w:color w:val="auto"/>
        </w:rPr>
        <w:t>Tržišna podjela</w:t>
      </w:r>
    </w:p>
    <w:p w14:paraId="511A955E" w14:textId="532D3501" w:rsidR="00E53752" w:rsidRPr="00627D26" w:rsidRDefault="00E53752" w:rsidP="0053099A">
      <w:pPr>
        <w:pStyle w:val="Default"/>
        <w:jc w:val="both"/>
        <w:rPr>
          <w:b/>
          <w:bCs/>
          <w:i/>
          <w:iCs/>
          <w:color w:val="auto"/>
        </w:rPr>
      </w:pPr>
      <w:r w:rsidRPr="00627D26">
        <w:rPr>
          <w:b/>
          <w:bCs/>
          <w:i/>
          <w:iCs/>
          <w:color w:val="auto"/>
        </w:rPr>
        <w:t xml:space="preserve"> </w:t>
      </w:r>
    </w:p>
    <w:p w14:paraId="6D556012" w14:textId="4C9ADDDE" w:rsidR="001528FE" w:rsidRDefault="004A135E" w:rsidP="00012E08">
      <w:pPr>
        <w:pStyle w:val="Default"/>
        <w:jc w:val="both"/>
        <w:rPr>
          <w:color w:val="auto"/>
        </w:rPr>
      </w:pPr>
      <w:r w:rsidRPr="00627D26">
        <w:rPr>
          <w:color w:val="auto"/>
        </w:rPr>
        <w:t>G</w:t>
      </w:r>
      <w:r w:rsidR="00394B23" w:rsidRPr="00627D26">
        <w:rPr>
          <w:color w:val="auto"/>
        </w:rPr>
        <w:t>ospodarski subjekti</w:t>
      </w:r>
      <w:r w:rsidRPr="00627D26">
        <w:rPr>
          <w:color w:val="auto"/>
        </w:rPr>
        <w:t xml:space="preserve"> </w:t>
      </w:r>
      <w:r w:rsidR="00E53752" w:rsidRPr="00627D26">
        <w:rPr>
          <w:color w:val="auto"/>
        </w:rPr>
        <w:t>koj</w:t>
      </w:r>
      <w:r w:rsidR="00151BC6" w:rsidRPr="00627D26">
        <w:rPr>
          <w:color w:val="auto"/>
        </w:rPr>
        <w:t>i</w:t>
      </w:r>
      <w:r w:rsidR="00E53752" w:rsidRPr="00627D26">
        <w:rPr>
          <w:color w:val="auto"/>
        </w:rPr>
        <w:t xml:space="preserve"> surađuju mogu podijeliti tržišt</w:t>
      </w:r>
      <w:r w:rsidR="003F1190">
        <w:rPr>
          <w:color w:val="auto"/>
        </w:rPr>
        <w:t>e</w:t>
      </w:r>
      <w:r w:rsidR="00E53752" w:rsidRPr="00627D26">
        <w:rPr>
          <w:color w:val="auto"/>
        </w:rPr>
        <w:t xml:space="preserve"> ili linije proizvoda i dogovoriti se da se ne nadmeću na području koje pripada </w:t>
      </w:r>
      <w:r w:rsidR="00BD1224" w:rsidRPr="00627D26">
        <w:rPr>
          <w:color w:val="auto"/>
        </w:rPr>
        <w:t xml:space="preserve">drugom </w:t>
      </w:r>
      <w:r w:rsidR="003F1190">
        <w:rPr>
          <w:color w:val="auto"/>
        </w:rPr>
        <w:t xml:space="preserve">gospodarskom </w:t>
      </w:r>
      <w:r w:rsidR="00BD1224" w:rsidRPr="00627D26">
        <w:rPr>
          <w:color w:val="auto"/>
        </w:rPr>
        <w:t>subjektu</w:t>
      </w:r>
      <w:r w:rsidR="00E53752" w:rsidRPr="00627D26">
        <w:rPr>
          <w:color w:val="auto"/>
        </w:rPr>
        <w:t xml:space="preserve"> ili da se nadmeću manipuliranjem ponudama, kao npr. podnošenjem isključivo komplementarnih ponuda. Ponekad</w:t>
      </w:r>
      <w:r w:rsidR="00A1502A">
        <w:rPr>
          <w:color w:val="auto"/>
        </w:rPr>
        <w:t xml:space="preserve"> i</w:t>
      </w:r>
      <w:r w:rsidR="00E53752" w:rsidRPr="00627D26">
        <w:rPr>
          <w:color w:val="auto"/>
        </w:rPr>
        <w:t xml:space="preserve"> </w:t>
      </w:r>
      <w:r w:rsidR="00EC1271">
        <w:rPr>
          <w:color w:val="auto"/>
        </w:rPr>
        <w:t>O</w:t>
      </w:r>
      <w:r w:rsidR="003F1190">
        <w:rPr>
          <w:color w:val="auto"/>
        </w:rPr>
        <w:t>vlašteni predstavnici</w:t>
      </w:r>
      <w:r w:rsidR="003F1190" w:rsidRPr="00627D26">
        <w:rPr>
          <w:color w:val="auto"/>
        </w:rPr>
        <w:t xml:space="preserve"> </w:t>
      </w:r>
      <w:r w:rsidR="00E53752" w:rsidRPr="00627D26">
        <w:rPr>
          <w:color w:val="auto"/>
        </w:rPr>
        <w:t xml:space="preserve">mogu biti uključeni u </w:t>
      </w:r>
      <w:r w:rsidR="00CD5AE5" w:rsidRPr="00627D26">
        <w:rPr>
          <w:color w:val="auto"/>
        </w:rPr>
        <w:t xml:space="preserve">modele </w:t>
      </w:r>
      <w:r w:rsidR="00E53752" w:rsidRPr="00627D26">
        <w:rPr>
          <w:color w:val="auto"/>
        </w:rPr>
        <w:t xml:space="preserve">manipuliranja ponudama - ponekad s financijskim interesom u „konkurentnom" poduzeću - i dobiti udio u </w:t>
      </w:r>
      <w:r w:rsidR="003F1190">
        <w:rPr>
          <w:color w:val="auto"/>
        </w:rPr>
        <w:t xml:space="preserve">dobiti na temelju ugovorenih </w:t>
      </w:r>
      <w:r w:rsidR="00B8699B">
        <w:rPr>
          <w:color w:val="auto"/>
        </w:rPr>
        <w:t>previsokih</w:t>
      </w:r>
      <w:r w:rsidR="00E53752" w:rsidRPr="00627D26">
        <w:rPr>
          <w:color w:val="auto"/>
        </w:rPr>
        <w:t xml:space="preserve"> </w:t>
      </w:r>
      <w:r w:rsidR="003F1190" w:rsidRPr="00627D26">
        <w:rPr>
          <w:color w:val="auto"/>
        </w:rPr>
        <w:t>cijena</w:t>
      </w:r>
      <w:r w:rsidR="003F1190">
        <w:rPr>
          <w:color w:val="auto"/>
        </w:rPr>
        <w:t>.</w:t>
      </w:r>
    </w:p>
    <w:p w14:paraId="56B72F35" w14:textId="77777777" w:rsidR="00B8699B" w:rsidRPr="00627D26" w:rsidRDefault="00B8699B" w:rsidP="00012E08">
      <w:pPr>
        <w:pStyle w:val="Default"/>
        <w:jc w:val="both"/>
        <w:rPr>
          <w:color w:val="auto"/>
        </w:rPr>
      </w:pPr>
    </w:p>
    <w:p w14:paraId="7F537CC9" w14:textId="04012032" w:rsidR="00E53752" w:rsidRPr="00627D26" w:rsidRDefault="00E53752" w:rsidP="00012E08">
      <w:pPr>
        <w:pStyle w:val="Default"/>
        <w:jc w:val="both"/>
        <w:rPr>
          <w:color w:val="auto"/>
        </w:rPr>
      </w:pPr>
      <w:r w:rsidRPr="00627D26">
        <w:rPr>
          <w:color w:val="auto"/>
        </w:rPr>
        <w:t xml:space="preserve"> </w:t>
      </w:r>
      <w:r w:rsidR="00F64D43" w:rsidRPr="00627D26">
        <w:rPr>
          <w:color w:val="auto"/>
        </w:rPr>
        <w:t>Indikatori</w:t>
      </w:r>
      <w:r w:rsidRPr="00627D26">
        <w:rPr>
          <w:color w:val="auto"/>
        </w:rPr>
        <w:t xml:space="preserve">: </w:t>
      </w:r>
    </w:p>
    <w:p w14:paraId="5964B98F" w14:textId="75070835" w:rsidR="00A0577E" w:rsidRPr="00A0577E" w:rsidRDefault="00527E49">
      <w:pPr>
        <w:pStyle w:val="Default"/>
        <w:numPr>
          <w:ilvl w:val="0"/>
          <w:numId w:val="7"/>
        </w:numPr>
        <w:jc w:val="both"/>
        <w:rPr>
          <w:color w:val="auto"/>
        </w:rPr>
      </w:pPr>
      <w:r>
        <w:rPr>
          <w:color w:val="auto"/>
        </w:rPr>
        <w:t>odabrana ponuda je</w:t>
      </w:r>
      <w:r w:rsidR="00E53752" w:rsidRPr="00627D26">
        <w:rPr>
          <w:color w:val="auto"/>
        </w:rPr>
        <w:t xml:space="preserve"> previsoka u odnosu na procijenjene troškove, objavljene cjenike, slične radove ili usluge ili industrijske prosjeke i </w:t>
      </w:r>
      <w:r>
        <w:rPr>
          <w:color w:val="auto"/>
        </w:rPr>
        <w:t>tržišne cijene</w:t>
      </w:r>
      <w:r w:rsidR="003F1190">
        <w:rPr>
          <w:color w:val="auto"/>
        </w:rPr>
        <w:t>;</w:t>
      </w:r>
    </w:p>
    <w:p w14:paraId="7CF997E7" w14:textId="695529E6" w:rsidR="00E53752" w:rsidRPr="00627D26" w:rsidRDefault="00E53752" w:rsidP="00527E49">
      <w:pPr>
        <w:pStyle w:val="Default"/>
        <w:numPr>
          <w:ilvl w:val="0"/>
          <w:numId w:val="7"/>
        </w:numPr>
        <w:jc w:val="both"/>
        <w:rPr>
          <w:color w:val="auto"/>
        </w:rPr>
      </w:pPr>
      <w:r w:rsidRPr="00627D26">
        <w:rPr>
          <w:color w:val="auto"/>
        </w:rPr>
        <w:t>stalne</w:t>
      </w:r>
      <w:r w:rsidR="00527E49">
        <w:rPr>
          <w:color w:val="auto"/>
        </w:rPr>
        <w:t xml:space="preserve"> visoke cijene svih ponuditelja</w:t>
      </w:r>
      <w:r w:rsidRPr="00627D26">
        <w:rPr>
          <w:color w:val="auto"/>
        </w:rPr>
        <w:t xml:space="preserve"> </w:t>
      </w:r>
      <w:r w:rsidR="003F1190">
        <w:rPr>
          <w:color w:val="auto"/>
        </w:rPr>
        <w:t>;</w:t>
      </w:r>
    </w:p>
    <w:p w14:paraId="0E45718E" w14:textId="75C1F7C4" w:rsidR="00E53752" w:rsidRPr="00627D26" w:rsidRDefault="00E53752" w:rsidP="00527E49">
      <w:pPr>
        <w:pStyle w:val="Default"/>
        <w:numPr>
          <w:ilvl w:val="0"/>
          <w:numId w:val="7"/>
        </w:numPr>
        <w:jc w:val="both"/>
        <w:rPr>
          <w:color w:val="auto"/>
        </w:rPr>
      </w:pPr>
      <w:r w:rsidRPr="00627D26">
        <w:rPr>
          <w:color w:val="auto"/>
        </w:rPr>
        <w:t>pad cijena ponuda kada nov</w:t>
      </w:r>
      <w:r w:rsidR="00527E49">
        <w:rPr>
          <w:color w:val="auto"/>
        </w:rPr>
        <w:t xml:space="preserve">i </w:t>
      </w:r>
      <w:r w:rsidR="00A0577E">
        <w:rPr>
          <w:color w:val="auto"/>
        </w:rPr>
        <w:t xml:space="preserve">gospodarski subjekt </w:t>
      </w:r>
      <w:r w:rsidR="00527E49">
        <w:rPr>
          <w:color w:val="auto"/>
        </w:rPr>
        <w:t>ulazi u nadmetanje</w:t>
      </w:r>
      <w:r w:rsidR="003F1190">
        <w:rPr>
          <w:color w:val="auto"/>
        </w:rPr>
        <w:t>;</w:t>
      </w:r>
      <w:r w:rsidRPr="00627D26">
        <w:rPr>
          <w:color w:val="auto"/>
        </w:rPr>
        <w:t xml:space="preserve"> </w:t>
      </w:r>
    </w:p>
    <w:p w14:paraId="19221926" w14:textId="30BE7574" w:rsidR="00E53752" w:rsidRPr="00627D26" w:rsidRDefault="00E53752" w:rsidP="00527E49">
      <w:pPr>
        <w:pStyle w:val="Default"/>
        <w:numPr>
          <w:ilvl w:val="0"/>
          <w:numId w:val="7"/>
        </w:numPr>
        <w:jc w:val="both"/>
        <w:rPr>
          <w:color w:val="auto"/>
        </w:rPr>
      </w:pPr>
      <w:r w:rsidRPr="00627D26">
        <w:rPr>
          <w:color w:val="auto"/>
        </w:rPr>
        <w:t xml:space="preserve">rotacija ponuditelja koji </w:t>
      </w:r>
      <w:r w:rsidR="00527E49">
        <w:rPr>
          <w:color w:val="auto"/>
        </w:rPr>
        <w:t>su odabrani u postupku nabave</w:t>
      </w:r>
      <w:r w:rsidRPr="00627D26">
        <w:rPr>
          <w:color w:val="auto"/>
        </w:rPr>
        <w:t xml:space="preserve"> pr</w:t>
      </w:r>
      <w:r w:rsidR="00527E49">
        <w:rPr>
          <w:color w:val="auto"/>
        </w:rPr>
        <w:t>ema regiji, poslu, vrsti radova</w:t>
      </w:r>
      <w:r w:rsidR="003F1190">
        <w:rPr>
          <w:color w:val="auto"/>
        </w:rPr>
        <w:t>;</w:t>
      </w:r>
      <w:r w:rsidRPr="00627D26">
        <w:rPr>
          <w:color w:val="auto"/>
        </w:rPr>
        <w:t xml:space="preserve"> </w:t>
      </w:r>
    </w:p>
    <w:p w14:paraId="4C2B81FF" w14:textId="1C968EA0" w:rsidR="00E53752" w:rsidRPr="00627D26" w:rsidRDefault="00E53752" w:rsidP="00527E49">
      <w:pPr>
        <w:pStyle w:val="Default"/>
        <w:numPr>
          <w:ilvl w:val="0"/>
          <w:numId w:val="7"/>
        </w:numPr>
        <w:jc w:val="both"/>
        <w:rPr>
          <w:color w:val="auto"/>
        </w:rPr>
      </w:pPr>
      <w:r w:rsidRPr="00627D26">
        <w:rPr>
          <w:color w:val="auto"/>
        </w:rPr>
        <w:t xml:space="preserve">ponuditelji </w:t>
      </w:r>
      <w:r w:rsidR="00527E49">
        <w:rPr>
          <w:color w:val="auto"/>
        </w:rPr>
        <w:t xml:space="preserve">koji nisu odabrani u postupku nabave </w:t>
      </w:r>
      <w:r w:rsidRPr="00627D26">
        <w:rPr>
          <w:color w:val="auto"/>
        </w:rPr>
        <w:t>z</w:t>
      </w:r>
      <w:r w:rsidR="00527E49">
        <w:rPr>
          <w:color w:val="auto"/>
        </w:rPr>
        <w:t>apošljavaju se kao podizvođači</w:t>
      </w:r>
    </w:p>
    <w:p w14:paraId="3C270082" w14:textId="3647D940" w:rsidR="00E53752" w:rsidRPr="00627D26" w:rsidRDefault="00A0577E" w:rsidP="00527E49">
      <w:pPr>
        <w:pStyle w:val="Default"/>
        <w:numPr>
          <w:ilvl w:val="0"/>
          <w:numId w:val="7"/>
        </w:numPr>
        <w:jc w:val="both"/>
        <w:rPr>
          <w:color w:val="auto"/>
        </w:rPr>
      </w:pPr>
      <w:r>
        <w:rPr>
          <w:color w:val="auto"/>
        </w:rPr>
        <w:t>postoji neuobičajen sastav</w:t>
      </w:r>
      <w:r w:rsidR="00E53752" w:rsidRPr="00627D26">
        <w:rPr>
          <w:color w:val="auto"/>
        </w:rPr>
        <w:t xml:space="preserve"> ponuda (npr. ponude su podijeljene na jednake postotke, </w:t>
      </w:r>
      <w:r>
        <w:rPr>
          <w:color w:val="auto"/>
        </w:rPr>
        <w:t xml:space="preserve">vrijednost </w:t>
      </w:r>
      <w:r w:rsidR="00527E49">
        <w:rPr>
          <w:color w:val="auto"/>
        </w:rPr>
        <w:t>odabran</w:t>
      </w:r>
      <w:r>
        <w:rPr>
          <w:color w:val="auto"/>
        </w:rPr>
        <w:t>e</w:t>
      </w:r>
      <w:r w:rsidR="00527E49">
        <w:rPr>
          <w:color w:val="auto"/>
        </w:rPr>
        <w:t xml:space="preserve"> ponud</w:t>
      </w:r>
      <w:r>
        <w:rPr>
          <w:color w:val="auto"/>
        </w:rPr>
        <w:t>e</w:t>
      </w:r>
      <w:r w:rsidR="00527E49">
        <w:rPr>
          <w:color w:val="auto"/>
        </w:rPr>
        <w:t xml:space="preserve"> </w:t>
      </w:r>
      <w:r w:rsidR="00E53752" w:rsidRPr="00627D26">
        <w:rPr>
          <w:color w:val="auto"/>
        </w:rPr>
        <w:t xml:space="preserve">nešto je iznad granice prihvatljivih cijena, točno se uklapa u </w:t>
      </w:r>
      <w:r>
        <w:rPr>
          <w:color w:val="auto"/>
        </w:rPr>
        <w:t>procijenjenu vrijednost nabave</w:t>
      </w:r>
      <w:r w:rsidR="00E53752" w:rsidRPr="00627D26">
        <w:rPr>
          <w:color w:val="auto"/>
        </w:rPr>
        <w:t xml:space="preserve">, </w:t>
      </w:r>
      <w:r>
        <w:rPr>
          <w:color w:val="auto"/>
        </w:rPr>
        <w:t xml:space="preserve">ponuđena cijena je </w:t>
      </w:r>
      <w:r w:rsidR="00E53752" w:rsidRPr="00627D26">
        <w:rPr>
          <w:color w:val="auto"/>
        </w:rPr>
        <w:t xml:space="preserve">previsoka, preblizu </w:t>
      </w:r>
      <w:r>
        <w:rPr>
          <w:color w:val="auto"/>
        </w:rPr>
        <w:t>procijenjenoj vrijednosti</w:t>
      </w:r>
      <w:r w:rsidRPr="00627D26">
        <w:rPr>
          <w:color w:val="auto"/>
        </w:rPr>
        <w:t xml:space="preserve"> </w:t>
      </w:r>
      <w:r w:rsidR="00E53752" w:rsidRPr="00627D26">
        <w:rPr>
          <w:color w:val="auto"/>
        </w:rPr>
        <w:t>ili previše odstupa</w:t>
      </w:r>
      <w:r>
        <w:rPr>
          <w:color w:val="auto"/>
        </w:rPr>
        <w:t xml:space="preserve"> od iste</w:t>
      </w:r>
      <w:r w:rsidR="00E53752" w:rsidRPr="00627D26">
        <w:rPr>
          <w:color w:val="auto"/>
        </w:rPr>
        <w:t>, sadrži okrugl</w:t>
      </w:r>
      <w:r w:rsidR="00527E49">
        <w:rPr>
          <w:color w:val="auto"/>
        </w:rPr>
        <w:t>e brojeve, nepotpuna je, itd.)</w:t>
      </w:r>
      <w:r w:rsidR="003F1190">
        <w:rPr>
          <w:color w:val="auto"/>
        </w:rPr>
        <w:t>;</w:t>
      </w:r>
    </w:p>
    <w:p w14:paraId="3F4B5225" w14:textId="38BABF16" w:rsidR="00E53752" w:rsidRDefault="00E53752" w:rsidP="00527E49">
      <w:pPr>
        <w:pStyle w:val="Default"/>
        <w:numPr>
          <w:ilvl w:val="0"/>
          <w:numId w:val="7"/>
        </w:numPr>
        <w:jc w:val="both"/>
        <w:rPr>
          <w:color w:val="auto"/>
        </w:rPr>
      </w:pPr>
      <w:r w:rsidRPr="00627D26">
        <w:rPr>
          <w:color w:val="auto"/>
        </w:rPr>
        <w:t>očigledne veze između ponuditelja, npr. zajedničke adrese, oso</w:t>
      </w:r>
      <w:r w:rsidR="00527E49">
        <w:rPr>
          <w:color w:val="auto"/>
        </w:rPr>
        <w:t>blje, telefonski brojevi, itd.</w:t>
      </w:r>
      <w:r w:rsidR="003F1190">
        <w:rPr>
          <w:color w:val="auto"/>
        </w:rPr>
        <w:t>;</w:t>
      </w:r>
    </w:p>
    <w:p w14:paraId="6F417C17" w14:textId="55879C8E" w:rsidR="00A0577E" w:rsidRPr="00627D26" w:rsidRDefault="00A0577E" w:rsidP="00527E49">
      <w:pPr>
        <w:pStyle w:val="Default"/>
        <w:numPr>
          <w:ilvl w:val="0"/>
          <w:numId w:val="7"/>
        </w:numPr>
        <w:jc w:val="both"/>
        <w:rPr>
          <w:color w:val="auto"/>
        </w:rPr>
      </w:pPr>
      <w:r>
        <w:rPr>
          <w:color w:val="auto"/>
        </w:rPr>
        <w:t>ako naručitelj traži ispravak računske pogreške, a svi ponuđači osim ponuditelja čija je ponuda odabrana, odbij</w:t>
      </w:r>
      <w:r w:rsidR="006F7C34">
        <w:rPr>
          <w:color w:val="auto"/>
        </w:rPr>
        <w:t>aju</w:t>
      </w:r>
      <w:r>
        <w:rPr>
          <w:color w:val="auto"/>
        </w:rPr>
        <w:t xml:space="preserve"> ispravak računske pogreške;</w:t>
      </w:r>
    </w:p>
    <w:p w14:paraId="479B23E4" w14:textId="0129C45F" w:rsidR="00E53752" w:rsidRPr="00627D26" w:rsidRDefault="003F1190" w:rsidP="00527E49">
      <w:pPr>
        <w:pStyle w:val="Default"/>
        <w:numPr>
          <w:ilvl w:val="0"/>
          <w:numId w:val="7"/>
        </w:numPr>
        <w:jc w:val="both"/>
        <w:rPr>
          <w:color w:val="auto"/>
        </w:rPr>
      </w:pPr>
      <w:r>
        <w:rPr>
          <w:color w:val="auto"/>
        </w:rPr>
        <w:lastRenderedPageBreak/>
        <w:t>ponuditelj</w:t>
      </w:r>
      <w:r w:rsidRPr="00627D26">
        <w:rPr>
          <w:color w:val="auto"/>
        </w:rPr>
        <w:t xml:space="preserve"> </w:t>
      </w:r>
      <w:r w:rsidR="00E53752" w:rsidRPr="00627D26">
        <w:rPr>
          <w:color w:val="auto"/>
        </w:rPr>
        <w:t>u svoju ponudu uključuje podizvođače k</w:t>
      </w:r>
      <w:r w:rsidR="00527E49">
        <w:rPr>
          <w:color w:val="auto"/>
        </w:rPr>
        <w:t xml:space="preserve">oji se nadmeću </w:t>
      </w:r>
      <w:r>
        <w:rPr>
          <w:color w:val="auto"/>
        </w:rPr>
        <w:t xml:space="preserve">kao </w:t>
      </w:r>
      <w:r w:rsidR="006F7C34">
        <w:rPr>
          <w:color w:val="auto"/>
        </w:rPr>
        <w:t xml:space="preserve">samostalni </w:t>
      </w:r>
      <w:r>
        <w:rPr>
          <w:color w:val="auto"/>
        </w:rPr>
        <w:t>ponuditelji</w:t>
      </w:r>
      <w:r w:rsidR="006F7C34">
        <w:rPr>
          <w:color w:val="auto"/>
        </w:rPr>
        <w:t xml:space="preserve"> ili članovi zajednice ponuditelja</w:t>
      </w:r>
      <w:r>
        <w:rPr>
          <w:color w:val="auto"/>
        </w:rPr>
        <w:t xml:space="preserve"> u postupku predmetne nabave;</w:t>
      </w:r>
      <w:r w:rsidR="00E53752" w:rsidRPr="00627D26">
        <w:rPr>
          <w:color w:val="auto"/>
        </w:rPr>
        <w:t xml:space="preserve"> </w:t>
      </w:r>
    </w:p>
    <w:p w14:paraId="25BCC27D" w14:textId="3446F3FE" w:rsidR="00E53752" w:rsidRPr="00627D26" w:rsidRDefault="006F7C34" w:rsidP="00527E49">
      <w:pPr>
        <w:pStyle w:val="Default"/>
        <w:numPr>
          <w:ilvl w:val="0"/>
          <w:numId w:val="7"/>
        </w:numPr>
        <w:jc w:val="both"/>
        <w:rPr>
          <w:color w:val="auto"/>
        </w:rPr>
      </w:pPr>
      <w:r>
        <w:rPr>
          <w:color w:val="auto"/>
        </w:rPr>
        <w:t xml:space="preserve">natjecatelj koji se kvalificirao u drugi stupanj postupka, iako pozvan na dostavu ponuda, istu ne dostavlja nego postaje podizvođač odabranom ponuditelju (u ograničenom postupku, natjecateljskom postupku uz pregovore, natjecateljskom dijalogu, partnerstvu za inovacije) ili ponuditelj čije je ponuda odabrana kao ekonomski najpovoljnija ponuda odustane od svoje ponude i postane podizvođač ponuditelja koji je sljedeći rangiran (u otvorenom postupku javne nabave); </w:t>
      </w:r>
    </w:p>
    <w:p w14:paraId="557DF506" w14:textId="3496940A" w:rsidR="00E53752" w:rsidRPr="00627D26" w:rsidRDefault="006F7C34" w:rsidP="00527E49">
      <w:pPr>
        <w:pStyle w:val="Default"/>
        <w:numPr>
          <w:ilvl w:val="0"/>
          <w:numId w:val="7"/>
        </w:numPr>
        <w:jc w:val="both"/>
        <w:rPr>
          <w:color w:val="auto"/>
        </w:rPr>
      </w:pPr>
      <w:r>
        <w:rPr>
          <w:color w:val="auto"/>
        </w:rPr>
        <w:t>u postupku nadmetanj</w:t>
      </w:r>
      <w:r w:rsidR="00450F75">
        <w:rPr>
          <w:color w:val="auto"/>
        </w:rPr>
        <w:t>a</w:t>
      </w:r>
      <w:r>
        <w:rPr>
          <w:color w:val="auto"/>
        </w:rPr>
        <w:t xml:space="preserve"> sudjeluju uvijek isti gospodarski subjekti;</w:t>
      </w:r>
    </w:p>
    <w:p w14:paraId="5C2DC92F" w14:textId="741E4A55" w:rsidR="00E53752" w:rsidRPr="00627D26" w:rsidRDefault="00527E49" w:rsidP="00527E49">
      <w:pPr>
        <w:pStyle w:val="Default"/>
        <w:numPr>
          <w:ilvl w:val="0"/>
          <w:numId w:val="7"/>
        </w:numPr>
        <w:jc w:val="both"/>
        <w:rPr>
          <w:color w:val="auto"/>
        </w:rPr>
      </w:pPr>
      <w:r>
        <w:rPr>
          <w:color w:val="auto"/>
        </w:rPr>
        <w:t xml:space="preserve">ponuditelji </w:t>
      </w:r>
      <w:r w:rsidR="003F1190">
        <w:rPr>
          <w:color w:val="auto"/>
        </w:rPr>
        <w:t xml:space="preserve">čije ponude nisu odabrane u postupku nadmetanja nisu registrirani u sudskom ili drugom odgovarajućem registru te se podaci o njima ne mogu naći pretragom </w:t>
      </w:r>
      <w:r w:rsidR="00D60C1C">
        <w:rPr>
          <w:color w:val="auto"/>
        </w:rPr>
        <w:t xml:space="preserve">internetskih </w:t>
      </w:r>
      <w:r w:rsidR="003F1190">
        <w:rPr>
          <w:color w:val="auto"/>
        </w:rPr>
        <w:t>tražilica</w:t>
      </w:r>
      <w:r w:rsidR="00E53752" w:rsidRPr="00627D26">
        <w:rPr>
          <w:color w:val="auto"/>
        </w:rPr>
        <w:t xml:space="preserve"> </w:t>
      </w:r>
      <w:r w:rsidR="003F1190">
        <w:rPr>
          <w:color w:val="auto"/>
        </w:rPr>
        <w:t>, tj. radi se o fiktivnim gospodarskim subjektima;</w:t>
      </w:r>
    </w:p>
    <w:p w14:paraId="638C0064" w14:textId="4916A17B" w:rsidR="00E53752" w:rsidRPr="00627D26" w:rsidRDefault="00E53752" w:rsidP="00527E49">
      <w:pPr>
        <w:pStyle w:val="Default"/>
        <w:numPr>
          <w:ilvl w:val="0"/>
          <w:numId w:val="7"/>
        </w:numPr>
        <w:jc w:val="both"/>
        <w:rPr>
          <w:color w:val="auto"/>
        </w:rPr>
      </w:pPr>
      <w:r w:rsidRPr="00627D26">
        <w:rPr>
          <w:color w:val="auto"/>
        </w:rPr>
        <w:t xml:space="preserve">komunikacija ili druge naznake da </w:t>
      </w:r>
      <w:r w:rsidR="003F1190">
        <w:rPr>
          <w:color w:val="auto"/>
        </w:rPr>
        <w:t>gospodarski subjekti/</w:t>
      </w:r>
      <w:r w:rsidR="00C62CF1" w:rsidRPr="00627D26">
        <w:rPr>
          <w:color w:val="auto"/>
        </w:rPr>
        <w:t xml:space="preserve">ponuditelji </w:t>
      </w:r>
      <w:r w:rsidRPr="00627D26">
        <w:rPr>
          <w:color w:val="auto"/>
        </w:rPr>
        <w:t xml:space="preserve">razmjenjuju informacije o cijenama, </w:t>
      </w:r>
      <w:r w:rsidR="00AD583D" w:rsidRPr="00627D26">
        <w:rPr>
          <w:color w:val="auto"/>
        </w:rPr>
        <w:t>„</w:t>
      </w:r>
      <w:r w:rsidRPr="00627D26">
        <w:rPr>
          <w:color w:val="auto"/>
        </w:rPr>
        <w:t xml:space="preserve">dijele </w:t>
      </w:r>
      <w:r w:rsidR="00AD583D" w:rsidRPr="00627D26">
        <w:rPr>
          <w:color w:val="auto"/>
        </w:rPr>
        <w:t xml:space="preserve">područja“ </w:t>
      </w:r>
      <w:r w:rsidRPr="00627D26">
        <w:rPr>
          <w:color w:val="auto"/>
        </w:rPr>
        <w:t>ili na drugi način</w:t>
      </w:r>
      <w:r w:rsidR="00527E49">
        <w:rPr>
          <w:color w:val="auto"/>
        </w:rPr>
        <w:t xml:space="preserve"> sklapaju neformalne sporazume.</w:t>
      </w:r>
    </w:p>
    <w:p w14:paraId="64E16298" w14:textId="78D45D6C" w:rsidR="00415E4F" w:rsidRDefault="00415E4F" w:rsidP="00012E08">
      <w:pPr>
        <w:pStyle w:val="Default"/>
        <w:jc w:val="both"/>
        <w:rPr>
          <w:color w:val="auto"/>
        </w:rPr>
      </w:pPr>
    </w:p>
    <w:p w14:paraId="0610EF26" w14:textId="77777777" w:rsidR="003F1190" w:rsidRPr="00627D26" w:rsidRDefault="003F1190" w:rsidP="00012E08">
      <w:pPr>
        <w:pStyle w:val="Default"/>
        <w:jc w:val="both"/>
        <w:rPr>
          <w:color w:val="auto"/>
        </w:rPr>
      </w:pPr>
    </w:p>
    <w:p w14:paraId="1767CF70" w14:textId="77777777" w:rsidR="00E53752" w:rsidRDefault="00E53752" w:rsidP="00012E08">
      <w:pPr>
        <w:pStyle w:val="Default"/>
        <w:jc w:val="both"/>
        <w:rPr>
          <w:b/>
          <w:bCs/>
          <w:color w:val="auto"/>
        </w:rPr>
      </w:pPr>
      <w:r w:rsidRPr="00627D26">
        <w:rPr>
          <w:b/>
          <w:bCs/>
          <w:color w:val="auto"/>
        </w:rPr>
        <w:t xml:space="preserve">4. Neuravnotežene ponude </w:t>
      </w:r>
    </w:p>
    <w:p w14:paraId="6F118209" w14:textId="77777777" w:rsidR="00527E49" w:rsidRPr="00627D26" w:rsidRDefault="00527E49" w:rsidP="00012E08">
      <w:pPr>
        <w:pStyle w:val="Default"/>
        <w:jc w:val="both"/>
        <w:rPr>
          <w:color w:val="auto"/>
        </w:rPr>
      </w:pPr>
    </w:p>
    <w:p w14:paraId="4D6E2E6F" w14:textId="186D12D3" w:rsidR="00E53752" w:rsidRPr="00627D26" w:rsidRDefault="00527E49" w:rsidP="0053099A">
      <w:pPr>
        <w:pStyle w:val="Default"/>
        <w:jc w:val="both"/>
        <w:rPr>
          <w:color w:val="auto"/>
        </w:rPr>
      </w:pPr>
      <w:r>
        <w:rPr>
          <w:color w:val="auto"/>
        </w:rPr>
        <w:t>Posljedica su odavanja</w:t>
      </w:r>
      <w:r w:rsidR="00E53752" w:rsidRPr="00627D26">
        <w:rPr>
          <w:color w:val="auto"/>
        </w:rPr>
        <w:t xml:space="preserve"> povlašten</w:t>
      </w:r>
      <w:r>
        <w:rPr>
          <w:color w:val="auto"/>
        </w:rPr>
        <w:t>ih</w:t>
      </w:r>
      <w:r w:rsidR="00E53752" w:rsidRPr="00627D26">
        <w:rPr>
          <w:color w:val="auto"/>
        </w:rPr>
        <w:t xml:space="preserve"> informacij</w:t>
      </w:r>
      <w:r>
        <w:rPr>
          <w:color w:val="auto"/>
        </w:rPr>
        <w:t>a</w:t>
      </w:r>
      <w:r w:rsidR="00E53752" w:rsidRPr="00627D26">
        <w:rPr>
          <w:color w:val="auto"/>
        </w:rPr>
        <w:t xml:space="preserve"> koje nisu dostupne </w:t>
      </w:r>
      <w:r>
        <w:rPr>
          <w:color w:val="auto"/>
        </w:rPr>
        <w:t>svim</w:t>
      </w:r>
      <w:r w:rsidR="00E53752" w:rsidRPr="00627D26">
        <w:rPr>
          <w:color w:val="auto"/>
        </w:rPr>
        <w:t xml:space="preserve"> ponuditeljima</w:t>
      </w:r>
      <w:r>
        <w:rPr>
          <w:color w:val="auto"/>
        </w:rPr>
        <w:t xml:space="preserve">, a koje omogućuju </w:t>
      </w:r>
      <w:r w:rsidR="003F1190">
        <w:rPr>
          <w:color w:val="auto"/>
        </w:rPr>
        <w:t xml:space="preserve">konkurentniju </w:t>
      </w:r>
      <w:r>
        <w:rPr>
          <w:color w:val="auto"/>
        </w:rPr>
        <w:t>cijenu (</w:t>
      </w:r>
      <w:r w:rsidR="00E53752" w:rsidRPr="00627D26">
        <w:rPr>
          <w:color w:val="auto"/>
        </w:rPr>
        <w:t>nižu cijenu od drugih ponuditelja</w:t>
      </w:r>
      <w:r>
        <w:rPr>
          <w:color w:val="auto"/>
        </w:rPr>
        <w:t>)</w:t>
      </w:r>
      <w:r w:rsidR="003F1190">
        <w:rPr>
          <w:color w:val="auto"/>
        </w:rPr>
        <w:t>.</w:t>
      </w:r>
      <w:r w:rsidR="00E53752" w:rsidRPr="00627D26">
        <w:rPr>
          <w:color w:val="auto"/>
        </w:rPr>
        <w:t xml:space="preserve"> Neuravnotežene ponude jedna su od najučinkovitijih </w:t>
      </w:r>
      <w:r w:rsidR="005E40AD" w:rsidRPr="00627D26">
        <w:rPr>
          <w:color w:val="auto"/>
        </w:rPr>
        <w:t xml:space="preserve">modela </w:t>
      </w:r>
      <w:r w:rsidR="00E53752" w:rsidRPr="00627D26">
        <w:rPr>
          <w:color w:val="auto"/>
        </w:rPr>
        <w:t>dogovorenog na</w:t>
      </w:r>
      <w:r w:rsidR="003223E3" w:rsidRPr="00627D26">
        <w:rPr>
          <w:color w:val="auto"/>
        </w:rPr>
        <w:t>d</w:t>
      </w:r>
      <w:r w:rsidR="00E53752" w:rsidRPr="00627D26">
        <w:rPr>
          <w:color w:val="auto"/>
        </w:rPr>
        <w:t xml:space="preserve">metanja jer manipulacija nije </w:t>
      </w:r>
      <w:r w:rsidR="003F1190" w:rsidRPr="00627D26">
        <w:rPr>
          <w:color w:val="auto"/>
        </w:rPr>
        <w:t>t</w:t>
      </w:r>
      <w:r w:rsidR="003F1190">
        <w:rPr>
          <w:color w:val="auto"/>
        </w:rPr>
        <w:t>oliko</w:t>
      </w:r>
      <w:r w:rsidR="003F1190" w:rsidRPr="00627D26">
        <w:rPr>
          <w:color w:val="auto"/>
        </w:rPr>
        <w:t xml:space="preserve"> </w:t>
      </w:r>
      <w:r w:rsidR="00E53752" w:rsidRPr="00627D26">
        <w:rPr>
          <w:color w:val="auto"/>
        </w:rPr>
        <w:t xml:space="preserve">očita kao u drugim popularnim </w:t>
      </w:r>
      <w:r w:rsidR="005E40AD" w:rsidRPr="00627D26">
        <w:rPr>
          <w:color w:val="auto"/>
        </w:rPr>
        <w:t>modelima</w:t>
      </w:r>
      <w:r w:rsidR="00E53752" w:rsidRPr="00627D26">
        <w:rPr>
          <w:color w:val="auto"/>
        </w:rPr>
        <w:t xml:space="preserve">, poput neopravdane </w:t>
      </w:r>
      <w:r w:rsidR="00306B2C" w:rsidRPr="00627D26">
        <w:rPr>
          <w:color w:val="auto"/>
        </w:rPr>
        <w:t>izravne dodjele</w:t>
      </w:r>
      <w:r w:rsidR="00E53752" w:rsidRPr="00627D26">
        <w:rPr>
          <w:color w:val="auto"/>
        </w:rPr>
        <w:t xml:space="preserve">. </w:t>
      </w:r>
    </w:p>
    <w:p w14:paraId="122BD7A4" w14:textId="77777777" w:rsidR="00353990" w:rsidRPr="00627D26" w:rsidRDefault="00353990" w:rsidP="00012E08">
      <w:pPr>
        <w:pStyle w:val="Default"/>
        <w:jc w:val="both"/>
        <w:rPr>
          <w:color w:val="auto"/>
        </w:rPr>
      </w:pPr>
    </w:p>
    <w:p w14:paraId="16F83889" w14:textId="60AEC8FB" w:rsidR="00E53752" w:rsidRPr="00627D26" w:rsidRDefault="00F64D43" w:rsidP="00012E08">
      <w:pPr>
        <w:pStyle w:val="Default"/>
        <w:jc w:val="both"/>
        <w:rPr>
          <w:color w:val="auto"/>
        </w:rPr>
      </w:pPr>
      <w:r w:rsidRPr="00627D26">
        <w:rPr>
          <w:color w:val="auto"/>
        </w:rPr>
        <w:t>Indikatori</w:t>
      </w:r>
      <w:r w:rsidR="00E53752" w:rsidRPr="00627D26">
        <w:rPr>
          <w:color w:val="auto"/>
        </w:rPr>
        <w:t xml:space="preserve">: </w:t>
      </w:r>
    </w:p>
    <w:p w14:paraId="4B9D9BF0" w14:textId="0906CD3F" w:rsidR="00E53752" w:rsidRPr="00A4159E" w:rsidRDefault="0038335F" w:rsidP="00D60C1C">
      <w:pPr>
        <w:pStyle w:val="Odlomakpopis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Pr>
          <w:color w:val="212121"/>
        </w:rPr>
        <w:t>o</w:t>
      </w:r>
      <w:r w:rsidR="00D60C1C" w:rsidRPr="00D60C1C">
        <w:rPr>
          <w:color w:val="212121"/>
        </w:rPr>
        <w:t>dabrana ponuda ima za određene aktivnosti neuobičajeno niske cijene, što predstavlja rizik povećanja ugovorne cijene nakon dodjele ugovora, kao i rizik od odustajanja od određenih aktivnosti utvrđenih ugovorom</w:t>
      </w:r>
      <w:r w:rsidR="003F1190" w:rsidRPr="00D60C1C">
        <w:t>;</w:t>
      </w:r>
    </w:p>
    <w:p w14:paraId="336CE831" w14:textId="0D0E451D" w:rsidR="00D60C1C" w:rsidRDefault="0038335F">
      <w:pPr>
        <w:pStyle w:val="Odlomakpopis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Pr>
          <w:color w:val="212121"/>
        </w:rPr>
        <w:t>o</w:t>
      </w:r>
      <w:r w:rsidR="00D60C1C">
        <w:rPr>
          <w:color w:val="212121"/>
        </w:rPr>
        <w:t>dabrana ponuda ima za određene aktivnosti neuobičajeno niske cijene što može ukazivati da je ponuditelj mogao imati povlaštene informacije koje nisu bile dostupne drugim ponuditeljima, npr. da se jedna ili više stavki iz dokumentacije o nabavi neće koristiti/izvršavati ili će se koristiti u znatno manjem omjeru nego što je navedeno u dokumentaciji o nabavi. Takva</w:t>
      </w:r>
      <w:r w:rsidR="00D60C1C" w:rsidRPr="003B7B9E">
        <w:rPr>
          <w:color w:val="212121"/>
        </w:rPr>
        <w:t xml:space="preserve"> informacija omogućuje </w:t>
      </w:r>
      <w:r w:rsidR="00D60C1C">
        <w:rPr>
          <w:color w:val="212121"/>
        </w:rPr>
        <w:t>tom ponuditelju</w:t>
      </w:r>
      <w:r w:rsidR="00D60C1C" w:rsidRPr="003B7B9E">
        <w:rPr>
          <w:color w:val="212121"/>
        </w:rPr>
        <w:t xml:space="preserve"> da dostavi nižu cijenu od ostalih ponuđača, navodeći vrlo nisku cijenu na stavci koja </w:t>
      </w:r>
      <w:r w:rsidR="00D60C1C">
        <w:rPr>
          <w:color w:val="212121"/>
        </w:rPr>
        <w:t>će se izmijeniti u provedbi ugovora;</w:t>
      </w:r>
    </w:p>
    <w:p w14:paraId="3B8BA736" w14:textId="3E9E7192" w:rsidR="00D60C1C" w:rsidRPr="00A4159E" w:rsidRDefault="0038335F" w:rsidP="00A4159E">
      <w:pPr>
        <w:pStyle w:val="Odlomakpopis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Pr>
          <w:color w:val="212121"/>
        </w:rPr>
        <w:t>p</w:t>
      </w:r>
      <w:r w:rsidR="00D60C1C" w:rsidRPr="00D60C1C">
        <w:rPr>
          <w:color w:val="212121"/>
        </w:rPr>
        <w:t>onuda odabranog ponuditelja ima nešto nižu cijenu od sljedeće ponude (mogućnost dostave podataka koji se odnose na druge ponude odabranom ponuditelju);</w:t>
      </w:r>
    </w:p>
    <w:p w14:paraId="78741A8E" w14:textId="2D791AE3" w:rsidR="00E53752" w:rsidRPr="00627D26" w:rsidRDefault="003F1190">
      <w:pPr>
        <w:pStyle w:val="Default"/>
        <w:numPr>
          <w:ilvl w:val="0"/>
          <w:numId w:val="9"/>
        </w:numPr>
        <w:jc w:val="both"/>
        <w:rPr>
          <w:color w:val="auto"/>
        </w:rPr>
      </w:pPr>
      <w:r>
        <w:rPr>
          <w:color w:val="auto"/>
        </w:rPr>
        <w:t>nakon sklapanja ugovora stavke ili vrijednost stavki troškovnika se mijenja</w:t>
      </w:r>
      <w:r w:rsidR="007B6F91">
        <w:rPr>
          <w:color w:val="auto"/>
        </w:rPr>
        <w:t>ju u korist odabranog ponu</w:t>
      </w:r>
      <w:r w:rsidR="00D60C1C">
        <w:rPr>
          <w:color w:val="auto"/>
        </w:rPr>
        <w:t>di</w:t>
      </w:r>
      <w:r w:rsidR="007B6F91">
        <w:rPr>
          <w:color w:val="auto"/>
        </w:rPr>
        <w:t>telja;</w:t>
      </w:r>
      <w:r>
        <w:rPr>
          <w:color w:val="auto"/>
        </w:rPr>
        <w:t xml:space="preserve"> </w:t>
      </w:r>
    </w:p>
    <w:p w14:paraId="192BA7A9" w14:textId="6FB150A8" w:rsidR="00E53752" w:rsidRPr="00627D26" w:rsidRDefault="00E53752">
      <w:pPr>
        <w:pStyle w:val="Default"/>
        <w:numPr>
          <w:ilvl w:val="0"/>
          <w:numId w:val="9"/>
        </w:numPr>
        <w:jc w:val="both"/>
        <w:rPr>
          <w:color w:val="auto"/>
        </w:rPr>
      </w:pPr>
      <w:r w:rsidRPr="00627D26">
        <w:rPr>
          <w:color w:val="auto"/>
        </w:rPr>
        <w:t xml:space="preserve">stavke </w:t>
      </w:r>
      <w:r w:rsidR="007B6F91">
        <w:rPr>
          <w:color w:val="auto"/>
        </w:rPr>
        <w:t xml:space="preserve">troškovnika sklopljenog ugovora se razlikuju od stavki troškovnika odabrane ponude prije sklapanja ugovora; </w:t>
      </w:r>
      <w:r w:rsidRPr="00627D26">
        <w:rPr>
          <w:color w:val="auto"/>
        </w:rPr>
        <w:t xml:space="preserve"> </w:t>
      </w:r>
    </w:p>
    <w:p w14:paraId="3ACBAB6D" w14:textId="2B4CAFDB" w:rsidR="00E53752" w:rsidRPr="00627D26" w:rsidRDefault="00DB3C4A" w:rsidP="00DB3C4A">
      <w:pPr>
        <w:pStyle w:val="Default"/>
        <w:numPr>
          <w:ilvl w:val="0"/>
          <w:numId w:val="9"/>
        </w:numPr>
        <w:jc w:val="both"/>
        <w:rPr>
          <w:color w:val="auto"/>
        </w:rPr>
      </w:pPr>
      <w:r>
        <w:rPr>
          <w:color w:val="auto"/>
        </w:rPr>
        <w:t xml:space="preserve">postoji očita veza između ponuditelja i </w:t>
      </w:r>
      <w:r w:rsidR="007B6F91">
        <w:rPr>
          <w:color w:val="auto"/>
        </w:rPr>
        <w:t>Ovlaštenih predstavnika</w:t>
      </w:r>
      <w:r>
        <w:rPr>
          <w:color w:val="auto"/>
        </w:rPr>
        <w:t xml:space="preserve"> koj</w:t>
      </w:r>
      <w:r w:rsidR="007B6F91">
        <w:rPr>
          <w:color w:val="auto"/>
        </w:rPr>
        <w:t>i</w:t>
      </w:r>
      <w:r>
        <w:rPr>
          <w:color w:val="auto"/>
        </w:rPr>
        <w:t xml:space="preserve"> su bil</w:t>
      </w:r>
      <w:r w:rsidR="007B6F91">
        <w:rPr>
          <w:color w:val="auto"/>
        </w:rPr>
        <w:t>i</w:t>
      </w:r>
      <w:r w:rsidR="003223E3" w:rsidRPr="00627D26">
        <w:rPr>
          <w:color w:val="auto"/>
        </w:rPr>
        <w:t xml:space="preserve"> uključen</w:t>
      </w:r>
      <w:r w:rsidR="007B6F91">
        <w:rPr>
          <w:color w:val="auto"/>
        </w:rPr>
        <w:t>i</w:t>
      </w:r>
      <w:r w:rsidR="003223E3" w:rsidRPr="00627D26">
        <w:rPr>
          <w:color w:val="auto"/>
        </w:rPr>
        <w:t xml:space="preserve"> u postupak nabave</w:t>
      </w:r>
      <w:r>
        <w:rPr>
          <w:color w:val="auto"/>
        </w:rPr>
        <w:t>.</w:t>
      </w:r>
    </w:p>
    <w:p w14:paraId="66CE455D" w14:textId="77777777" w:rsidR="00012E08" w:rsidRPr="00627D26" w:rsidRDefault="00012E08" w:rsidP="00012E08">
      <w:pPr>
        <w:pStyle w:val="Default"/>
        <w:jc w:val="both"/>
        <w:rPr>
          <w:color w:val="auto"/>
        </w:rPr>
      </w:pPr>
    </w:p>
    <w:p w14:paraId="1247FB85" w14:textId="77777777" w:rsidR="00E53752" w:rsidRDefault="00E53752" w:rsidP="00012E08">
      <w:pPr>
        <w:pStyle w:val="Default"/>
        <w:jc w:val="both"/>
        <w:rPr>
          <w:b/>
          <w:bCs/>
          <w:color w:val="auto"/>
        </w:rPr>
      </w:pPr>
      <w:r w:rsidRPr="00627D26">
        <w:rPr>
          <w:b/>
          <w:bCs/>
          <w:color w:val="auto"/>
        </w:rPr>
        <w:t xml:space="preserve">5. Dogovorene specifikacije </w:t>
      </w:r>
    </w:p>
    <w:p w14:paraId="742FC664" w14:textId="77777777" w:rsidR="00DB3C4A" w:rsidRPr="00627D26" w:rsidRDefault="00DB3C4A" w:rsidP="00012E08">
      <w:pPr>
        <w:pStyle w:val="Default"/>
        <w:jc w:val="both"/>
        <w:rPr>
          <w:color w:val="auto"/>
        </w:rPr>
      </w:pPr>
    </w:p>
    <w:p w14:paraId="14C6EA81" w14:textId="6C13C80A" w:rsidR="00E53752" w:rsidRPr="00627D26" w:rsidRDefault="00DB3C4A" w:rsidP="00012E08">
      <w:pPr>
        <w:pStyle w:val="Default"/>
        <w:jc w:val="both"/>
        <w:rPr>
          <w:color w:val="auto"/>
        </w:rPr>
      </w:pPr>
      <w:r>
        <w:rPr>
          <w:color w:val="auto"/>
        </w:rPr>
        <w:t xml:space="preserve">Dokumentacija o nabavi </w:t>
      </w:r>
      <w:r w:rsidR="00E53752" w:rsidRPr="00627D26">
        <w:rPr>
          <w:color w:val="auto"/>
        </w:rPr>
        <w:t>mo</w:t>
      </w:r>
      <w:r>
        <w:rPr>
          <w:color w:val="auto"/>
        </w:rPr>
        <w:t>že</w:t>
      </w:r>
      <w:r w:rsidR="00E53752" w:rsidRPr="00627D26">
        <w:rPr>
          <w:color w:val="auto"/>
        </w:rPr>
        <w:t xml:space="preserve"> sadržavati </w:t>
      </w:r>
      <w:r w:rsidR="007B6F91">
        <w:rPr>
          <w:color w:val="auto"/>
        </w:rPr>
        <w:t xml:space="preserve">uvjete sposobnosti/kriterije odabira ekonomski najpovoljnije ponude/tehničke </w:t>
      </w:r>
      <w:r w:rsidR="00E53752" w:rsidRPr="00627D26">
        <w:rPr>
          <w:color w:val="auto"/>
        </w:rPr>
        <w:t xml:space="preserve">specifikacije koje su određene </w:t>
      </w:r>
      <w:r w:rsidR="007B6F91">
        <w:rPr>
          <w:color w:val="auto"/>
        </w:rPr>
        <w:t>na način</w:t>
      </w:r>
      <w:r w:rsidR="007B6F91" w:rsidRPr="00627D26">
        <w:rPr>
          <w:color w:val="auto"/>
        </w:rPr>
        <w:t xml:space="preserve"> </w:t>
      </w:r>
      <w:r w:rsidR="00E53752" w:rsidRPr="00627D26">
        <w:rPr>
          <w:color w:val="auto"/>
        </w:rPr>
        <w:t xml:space="preserve">tako </w:t>
      </w:r>
      <w:r w:rsidR="007B6F91">
        <w:rPr>
          <w:color w:val="auto"/>
        </w:rPr>
        <w:t>da iste može zadovoljiti samo određeni gospodarski subj</w:t>
      </w:r>
      <w:r w:rsidR="0038335F">
        <w:rPr>
          <w:color w:val="auto"/>
        </w:rPr>
        <w:t>ekt</w:t>
      </w:r>
      <w:r w:rsidR="00E53752" w:rsidRPr="00627D26">
        <w:rPr>
          <w:color w:val="auto"/>
        </w:rPr>
        <w:t>. Navedeno je osobito česta pojava u ugovorima</w:t>
      </w:r>
      <w:r w:rsidR="007B6F91">
        <w:rPr>
          <w:color w:val="auto"/>
        </w:rPr>
        <w:t xml:space="preserve"> vezanim uz informacijske tehnologije (IT)</w:t>
      </w:r>
      <w:r w:rsidR="00E53752" w:rsidRPr="00627D26">
        <w:rPr>
          <w:color w:val="auto"/>
        </w:rPr>
        <w:t xml:space="preserve"> i drugim </w:t>
      </w:r>
      <w:r w:rsidR="00F96846" w:rsidRPr="00627D26">
        <w:rPr>
          <w:color w:val="auto"/>
        </w:rPr>
        <w:t>ugovorima u području tehničkih znanosti</w:t>
      </w:r>
      <w:r w:rsidR="00E53752" w:rsidRPr="00627D26">
        <w:rPr>
          <w:color w:val="auto"/>
        </w:rPr>
        <w:t xml:space="preserve">. </w:t>
      </w:r>
    </w:p>
    <w:p w14:paraId="2E1F09BE" w14:textId="0ACBFA46" w:rsidR="00E53752" w:rsidRDefault="007B6F91" w:rsidP="00012E08">
      <w:pPr>
        <w:pStyle w:val="Default"/>
        <w:jc w:val="both"/>
        <w:rPr>
          <w:color w:val="auto"/>
        </w:rPr>
      </w:pPr>
      <w:r>
        <w:rPr>
          <w:color w:val="auto"/>
        </w:rPr>
        <w:lastRenderedPageBreak/>
        <w:t xml:space="preserve">Specifično određene uvjete sposobnosti/kriterije odabira ekonomski najpovoljnije ponude/tehničke </w:t>
      </w:r>
      <w:r w:rsidRPr="00627D26">
        <w:rPr>
          <w:color w:val="auto"/>
        </w:rPr>
        <w:t>specifikacije</w:t>
      </w:r>
      <w:r w:rsidR="00E53752" w:rsidRPr="00627D26">
        <w:rPr>
          <w:color w:val="auto"/>
        </w:rPr>
        <w:t xml:space="preserve"> mogu se koristiti kako bi se isključili drugi kvalificirani </w:t>
      </w:r>
      <w:r>
        <w:rPr>
          <w:color w:val="auto"/>
        </w:rPr>
        <w:t xml:space="preserve">gospodarski subjekti </w:t>
      </w:r>
      <w:r w:rsidR="00E53752" w:rsidRPr="00627D26">
        <w:rPr>
          <w:color w:val="auto"/>
        </w:rPr>
        <w:t xml:space="preserve">te općenito izbjegla konkurencija. </w:t>
      </w:r>
    </w:p>
    <w:p w14:paraId="4E4D0501" w14:textId="77777777" w:rsidR="00E82B1F" w:rsidRPr="00627D26" w:rsidRDefault="00E82B1F" w:rsidP="00012E08">
      <w:pPr>
        <w:pStyle w:val="Default"/>
        <w:jc w:val="both"/>
        <w:rPr>
          <w:color w:val="auto"/>
        </w:rPr>
      </w:pPr>
    </w:p>
    <w:p w14:paraId="77C57E4F" w14:textId="5E5A97C4" w:rsidR="00E53752" w:rsidRPr="00627D26" w:rsidRDefault="00E53752" w:rsidP="00012E08">
      <w:pPr>
        <w:pStyle w:val="Default"/>
        <w:jc w:val="both"/>
        <w:rPr>
          <w:color w:val="auto"/>
        </w:rPr>
      </w:pPr>
      <w:r w:rsidRPr="00627D26">
        <w:rPr>
          <w:color w:val="auto"/>
        </w:rPr>
        <w:t>Uzorak</w:t>
      </w:r>
      <w:r w:rsidR="00DB3C4A">
        <w:rPr>
          <w:color w:val="auto"/>
        </w:rPr>
        <w:t xml:space="preserve"> u takvom postupanju</w:t>
      </w:r>
      <w:r w:rsidRPr="00627D26">
        <w:rPr>
          <w:color w:val="auto"/>
        </w:rPr>
        <w:t xml:space="preserve"> koje </w:t>
      </w:r>
      <w:r w:rsidR="00DB3C4A">
        <w:rPr>
          <w:color w:val="auto"/>
        </w:rPr>
        <w:t>„</w:t>
      </w:r>
      <w:r w:rsidRPr="00627D26">
        <w:rPr>
          <w:color w:val="auto"/>
        </w:rPr>
        <w:t>favorizira</w:t>
      </w:r>
      <w:r w:rsidR="00DB3C4A">
        <w:rPr>
          <w:color w:val="auto"/>
        </w:rPr>
        <w:t>“</w:t>
      </w:r>
      <w:r w:rsidRPr="00627D26">
        <w:rPr>
          <w:color w:val="auto"/>
        </w:rPr>
        <w:t xml:space="preserve"> određenog </w:t>
      </w:r>
      <w:r w:rsidR="007B6F91">
        <w:rPr>
          <w:color w:val="auto"/>
        </w:rPr>
        <w:t>gospodarskog subjekta</w:t>
      </w:r>
      <w:r w:rsidR="007B6F91" w:rsidRPr="00627D26">
        <w:rPr>
          <w:color w:val="auto"/>
        </w:rPr>
        <w:t xml:space="preserve"> </w:t>
      </w:r>
      <w:r w:rsidRPr="00627D26">
        <w:rPr>
          <w:color w:val="auto"/>
        </w:rPr>
        <w:t xml:space="preserve">ukazuje na korupciju. </w:t>
      </w:r>
    </w:p>
    <w:p w14:paraId="2478B308" w14:textId="77777777" w:rsidR="00353990" w:rsidRPr="00627D26" w:rsidRDefault="00353990" w:rsidP="00012E08">
      <w:pPr>
        <w:pStyle w:val="Default"/>
        <w:jc w:val="both"/>
        <w:rPr>
          <w:color w:val="auto"/>
        </w:rPr>
      </w:pPr>
    </w:p>
    <w:p w14:paraId="6E8B970E" w14:textId="0FF574A2" w:rsidR="00E53752" w:rsidRDefault="00F64D43" w:rsidP="00012E08">
      <w:pPr>
        <w:pStyle w:val="Default"/>
        <w:jc w:val="both"/>
        <w:rPr>
          <w:color w:val="auto"/>
        </w:rPr>
      </w:pPr>
      <w:r w:rsidRPr="00627D26">
        <w:rPr>
          <w:color w:val="auto"/>
        </w:rPr>
        <w:t>Indikatori</w:t>
      </w:r>
      <w:r w:rsidR="00E53752" w:rsidRPr="00627D26">
        <w:rPr>
          <w:color w:val="auto"/>
        </w:rPr>
        <w:t xml:space="preserve">: </w:t>
      </w:r>
    </w:p>
    <w:p w14:paraId="74B5F5F2" w14:textId="17B737D4" w:rsidR="006F7C34" w:rsidRDefault="00E82B1F" w:rsidP="00A4159E">
      <w:pPr>
        <w:pStyle w:val="Odlomakpopisa"/>
        <w:numPr>
          <w:ilvl w:val="0"/>
          <w:numId w:val="41"/>
        </w:numPr>
        <w:jc w:val="both"/>
      </w:pPr>
      <w:r>
        <w:t>d</w:t>
      </w:r>
      <w:r w:rsidR="006F7C34" w:rsidRPr="0098110C">
        <w:t xml:space="preserve">efiniranje restriktivnih uvjeta sposobnosti ili uvjeta sposobnosti koji nisu povezani s predmetom nabave, restriktivne tehničke specifikacije </w:t>
      </w:r>
      <w:r w:rsidR="00D60C1C">
        <w:t>te</w:t>
      </w:r>
      <w:r w:rsidR="006F7C34" w:rsidRPr="0098110C">
        <w:t xml:space="preserve"> samo jed</w:t>
      </w:r>
      <w:r w:rsidR="00D60C1C">
        <w:t>na zaprimljena ponuda;</w:t>
      </w:r>
    </w:p>
    <w:p w14:paraId="6343954D" w14:textId="1F7AEC1F" w:rsidR="006F7C34" w:rsidRDefault="00E82B1F" w:rsidP="00A4159E">
      <w:pPr>
        <w:pStyle w:val="Odlomakpopisa"/>
        <w:numPr>
          <w:ilvl w:val="0"/>
          <w:numId w:val="41"/>
        </w:numPr>
        <w:jc w:val="both"/>
      </w:pPr>
      <w:r>
        <w:t>d</w:t>
      </w:r>
      <w:r w:rsidR="006F7C34" w:rsidRPr="0098110C">
        <w:t xml:space="preserve">efiniranje restriktivnih uvjeta sposobnosti ili uvjeta sposobnosti koji nisu povezani s predmetom nabave, restriktivne tehničke specifikacije </w:t>
      </w:r>
      <w:r w:rsidR="00D60C1C">
        <w:t>te samo jedna ponuda ocjenjivana;</w:t>
      </w:r>
    </w:p>
    <w:p w14:paraId="1F818FBE" w14:textId="03A5E18E" w:rsidR="006F7C34" w:rsidRDefault="00E82B1F" w:rsidP="00A4159E">
      <w:pPr>
        <w:pStyle w:val="Odlomakpopisa"/>
        <w:numPr>
          <w:ilvl w:val="0"/>
          <w:numId w:val="41"/>
        </w:numPr>
        <w:jc w:val="both"/>
      </w:pPr>
      <w:r>
        <w:t>i</w:t>
      </w:r>
      <w:r w:rsidR="006F7C34" w:rsidRPr="0098110C">
        <w:t>zmjene poziva na nadme</w:t>
      </w:r>
      <w:r>
        <w:t>tanje/obavijesti o nadmetanju /</w:t>
      </w:r>
      <w:r w:rsidR="006F7C34" w:rsidRPr="0098110C">
        <w:t xml:space="preserve">dokumentacije o nabavi kroz objavu odgovora na pitanja zainteresiranih gospodarskih subjekata, a ne kroz izmjene obavijesti o nadmetanju/poziva na nadmetanje/dokumentacije o nabavi </w:t>
      </w:r>
      <w:r w:rsidR="00D60C1C">
        <w:t>te</w:t>
      </w:r>
      <w:r w:rsidR="006F7C34" w:rsidRPr="0098110C">
        <w:t xml:space="preserve"> </w:t>
      </w:r>
      <w:r w:rsidR="00D60C1C">
        <w:t xml:space="preserve">ocjenjivanje </w:t>
      </w:r>
      <w:r w:rsidR="006F7C34" w:rsidRPr="0098110C">
        <w:t xml:space="preserve">samo </w:t>
      </w:r>
      <w:r w:rsidR="00D60C1C">
        <w:t>jedne ponude</w:t>
      </w:r>
      <w:r w:rsidR="006F7C34" w:rsidRPr="0098110C">
        <w:t xml:space="preserve"> u postupku ocjenjivanja ekonomski najpovoljnije ponude;</w:t>
      </w:r>
    </w:p>
    <w:p w14:paraId="56882EF6" w14:textId="6033BC63" w:rsidR="006F7C34" w:rsidRPr="00A4159E" w:rsidRDefault="00E82B1F" w:rsidP="00A4159E">
      <w:pPr>
        <w:pStyle w:val="Odlomakpopisa"/>
        <w:numPr>
          <w:ilvl w:val="0"/>
          <w:numId w:val="41"/>
        </w:numPr>
        <w:jc w:val="both"/>
      </w:pPr>
      <w:r>
        <w:t>i</w:t>
      </w:r>
      <w:r w:rsidR="006F7C34" w:rsidRPr="0098110C">
        <w:t>zmjene poziva na nadme</w:t>
      </w:r>
      <w:r>
        <w:t>tanje/obavijesti o nadmetanju /</w:t>
      </w:r>
      <w:r w:rsidR="006F7C34" w:rsidRPr="0098110C">
        <w:t>dokumentacije o nabavi kroz objavu odgovora na pitanja zainteresiranih gospodarskih subjekata, a ne kroz izmjene poziva na nadmetanje/dokumentacije o nabavi + sudjelovanje samo jednog ponuditelja u postupku ocjenjivanja</w:t>
      </w:r>
      <w:r w:rsidR="006F7C34">
        <w:t>;</w:t>
      </w:r>
    </w:p>
    <w:p w14:paraId="7C2EE5C0" w14:textId="547D2174" w:rsidR="00E53752" w:rsidRPr="00627D26" w:rsidRDefault="00E53752">
      <w:pPr>
        <w:pStyle w:val="Default"/>
        <w:numPr>
          <w:ilvl w:val="0"/>
          <w:numId w:val="11"/>
        </w:numPr>
        <w:jc w:val="both"/>
        <w:rPr>
          <w:color w:val="auto"/>
        </w:rPr>
      </w:pPr>
      <w:r w:rsidRPr="00627D26">
        <w:rPr>
          <w:color w:val="auto"/>
        </w:rPr>
        <w:t xml:space="preserve">samo jedan ili </w:t>
      </w:r>
      <w:r w:rsidR="00DB3C4A">
        <w:rPr>
          <w:color w:val="auto"/>
        </w:rPr>
        <w:t xml:space="preserve">manji broj ponuditelja sudjeluju u postupku nabave (udovoljavaju uvjetima </w:t>
      </w:r>
      <w:r w:rsidR="007B6F91">
        <w:rPr>
          <w:color w:val="auto"/>
        </w:rPr>
        <w:t xml:space="preserve">i zahtjevima iz </w:t>
      </w:r>
      <w:r w:rsidR="00DB3C4A">
        <w:rPr>
          <w:color w:val="auto"/>
        </w:rPr>
        <w:t>dokumentacije o nabavi</w:t>
      </w:r>
      <w:r w:rsidR="007B6F91">
        <w:rPr>
          <w:color w:val="auto"/>
        </w:rPr>
        <w:t>;</w:t>
      </w:r>
    </w:p>
    <w:p w14:paraId="24E99E22" w14:textId="5F794484" w:rsidR="00E53752" w:rsidRPr="00627D26" w:rsidRDefault="007B6F91" w:rsidP="00DB3C4A">
      <w:pPr>
        <w:pStyle w:val="Default"/>
        <w:numPr>
          <w:ilvl w:val="0"/>
          <w:numId w:val="11"/>
        </w:numPr>
        <w:jc w:val="both"/>
        <w:rPr>
          <w:color w:val="auto"/>
        </w:rPr>
      </w:pPr>
      <w:r>
        <w:rPr>
          <w:color w:val="auto"/>
        </w:rPr>
        <w:t xml:space="preserve">žalbe  </w:t>
      </w:r>
      <w:r w:rsidR="00DB3C4A">
        <w:rPr>
          <w:color w:val="auto"/>
        </w:rPr>
        <w:t>ostalih ponuditelja</w:t>
      </w:r>
      <w:r>
        <w:rPr>
          <w:color w:val="auto"/>
        </w:rPr>
        <w:t xml:space="preserve"> ili zainteresiranih gospodarskih subjekata;</w:t>
      </w:r>
    </w:p>
    <w:p w14:paraId="31645379" w14:textId="715433C5" w:rsidR="00E53752" w:rsidRPr="00627D26" w:rsidRDefault="00E53752" w:rsidP="00DB3C4A">
      <w:pPr>
        <w:pStyle w:val="Default"/>
        <w:numPr>
          <w:ilvl w:val="0"/>
          <w:numId w:val="11"/>
        </w:numPr>
        <w:jc w:val="both"/>
        <w:rPr>
          <w:color w:val="auto"/>
        </w:rPr>
      </w:pPr>
      <w:r w:rsidRPr="00627D26">
        <w:rPr>
          <w:color w:val="auto"/>
        </w:rPr>
        <w:t xml:space="preserve">specifikacije su znatno uže ili šire određene </w:t>
      </w:r>
      <w:r w:rsidR="00DB3C4A">
        <w:rPr>
          <w:color w:val="auto"/>
        </w:rPr>
        <w:t>već u ranijim postupcima s istim/sličnim predmetima nabave</w:t>
      </w:r>
    </w:p>
    <w:p w14:paraId="70E3099E" w14:textId="4A4672F0" w:rsidR="00E53752" w:rsidRPr="00627D26" w:rsidRDefault="00E53752" w:rsidP="00DB3C4A">
      <w:pPr>
        <w:pStyle w:val="Default"/>
        <w:numPr>
          <w:ilvl w:val="0"/>
          <w:numId w:val="11"/>
        </w:numPr>
        <w:jc w:val="both"/>
        <w:rPr>
          <w:color w:val="auto"/>
        </w:rPr>
      </w:pPr>
      <w:r w:rsidRPr="00627D26">
        <w:rPr>
          <w:color w:val="auto"/>
        </w:rPr>
        <w:t>neobične ili nerazu</w:t>
      </w:r>
      <w:r w:rsidR="00DB3C4A">
        <w:rPr>
          <w:color w:val="auto"/>
        </w:rPr>
        <w:t xml:space="preserve">mne </w:t>
      </w:r>
      <w:r w:rsidR="007B6F91">
        <w:rPr>
          <w:color w:val="auto"/>
        </w:rPr>
        <w:t xml:space="preserve">tehničke </w:t>
      </w:r>
      <w:r w:rsidR="00DB3C4A">
        <w:rPr>
          <w:color w:val="auto"/>
        </w:rPr>
        <w:t>specifikacije</w:t>
      </w:r>
      <w:r w:rsidR="007B6F91">
        <w:rPr>
          <w:color w:val="auto"/>
        </w:rPr>
        <w:t>;</w:t>
      </w:r>
    </w:p>
    <w:p w14:paraId="50F4E93C" w14:textId="1ED8AFBB" w:rsidR="0053099A" w:rsidRPr="00627D26" w:rsidRDefault="00E53752" w:rsidP="00DB3C4A">
      <w:pPr>
        <w:pStyle w:val="Default"/>
        <w:numPr>
          <w:ilvl w:val="0"/>
          <w:numId w:val="11"/>
        </w:numPr>
        <w:jc w:val="both"/>
        <w:rPr>
          <w:color w:val="auto"/>
        </w:rPr>
      </w:pPr>
      <w:r w:rsidRPr="00627D26">
        <w:rPr>
          <w:color w:val="auto"/>
        </w:rPr>
        <w:t xml:space="preserve">velik broj </w:t>
      </w:r>
      <w:r w:rsidR="007B6F91">
        <w:rPr>
          <w:color w:val="auto"/>
        </w:rPr>
        <w:t>sklopljenih ugovora s istim ponuditeljem;</w:t>
      </w:r>
      <w:r w:rsidRPr="00627D26">
        <w:rPr>
          <w:color w:val="auto"/>
        </w:rPr>
        <w:t xml:space="preserve">  </w:t>
      </w:r>
    </w:p>
    <w:p w14:paraId="67CCC532" w14:textId="6F655527" w:rsidR="00E53752" w:rsidRPr="00E2079B" w:rsidRDefault="00B122F4" w:rsidP="00DB3C4A">
      <w:pPr>
        <w:pStyle w:val="Default"/>
        <w:numPr>
          <w:ilvl w:val="0"/>
          <w:numId w:val="11"/>
        </w:numPr>
        <w:jc w:val="both"/>
        <w:rPr>
          <w:color w:val="auto"/>
        </w:rPr>
      </w:pPr>
      <w:r w:rsidRPr="00627D26">
        <w:rPr>
          <w:color w:val="auto"/>
        </w:rPr>
        <w:t xml:space="preserve">naručitelj </w:t>
      </w:r>
      <w:r w:rsidR="00E53752" w:rsidRPr="00627D26">
        <w:rPr>
          <w:color w:val="auto"/>
        </w:rPr>
        <w:t xml:space="preserve">određuje pojedinu stavku </w:t>
      </w:r>
      <w:r w:rsidR="007B6F91">
        <w:rPr>
          <w:color w:val="auto"/>
        </w:rPr>
        <w:t>upućujući na određenu marku ili izvor</w:t>
      </w:r>
      <w:r w:rsidR="006F7C34">
        <w:rPr>
          <w:color w:val="auto"/>
        </w:rPr>
        <w:t xml:space="preserve"> umjesto opisa predmeta nabave</w:t>
      </w:r>
      <w:r w:rsidR="00625E54">
        <w:rPr>
          <w:color w:val="auto"/>
        </w:rPr>
        <w:t xml:space="preserve"> bez korištenja izraza „ili jednakovrijedno“, odnosno naručitelj ne </w:t>
      </w:r>
      <w:r w:rsidR="00625E54" w:rsidRPr="00E2079B">
        <w:rPr>
          <w:color w:val="auto"/>
        </w:rPr>
        <w:t xml:space="preserve">koristi mogućnost opisa tehničkih specifikacija koje omogućuju jednak pristup postupku nabave zainteresiranim gospodarskim subjektima;  </w:t>
      </w:r>
    </w:p>
    <w:p w14:paraId="02168381" w14:textId="6470730D" w:rsidR="00E2079B" w:rsidRPr="00E2079B" w:rsidRDefault="00E82B1F" w:rsidP="00DB3C4A">
      <w:pPr>
        <w:pStyle w:val="Default"/>
        <w:numPr>
          <w:ilvl w:val="0"/>
          <w:numId w:val="11"/>
        </w:numPr>
        <w:jc w:val="both"/>
        <w:rPr>
          <w:color w:val="auto"/>
        </w:rPr>
      </w:pPr>
      <w:r>
        <w:rPr>
          <w:color w:val="212121"/>
        </w:rPr>
        <w:t>n</w:t>
      </w:r>
      <w:r w:rsidR="00E2079B" w:rsidRPr="00A4159E">
        <w:rPr>
          <w:color w:val="212121"/>
        </w:rPr>
        <w:t>akon sklapanja ugovora, došlo je do većih  promjena u količini</w:t>
      </w:r>
      <w:r>
        <w:rPr>
          <w:color w:val="212121"/>
        </w:rPr>
        <w:t xml:space="preserve"> i vrsti radova/robe ili usluga;</w:t>
      </w:r>
    </w:p>
    <w:p w14:paraId="6CAD744C" w14:textId="37C6BB63" w:rsidR="00DB3C4A" w:rsidRPr="00DB3C4A" w:rsidRDefault="00DB3C4A" w:rsidP="00DB3C4A">
      <w:pPr>
        <w:pStyle w:val="Odlomakpopisa"/>
        <w:numPr>
          <w:ilvl w:val="0"/>
          <w:numId w:val="11"/>
        </w:numPr>
        <w:rPr>
          <w:rFonts w:eastAsiaTheme="minorHAnsi"/>
          <w:noProof w:val="0"/>
          <w:lang w:eastAsia="en-US"/>
        </w:rPr>
      </w:pPr>
      <w:r w:rsidRPr="00E2079B">
        <w:rPr>
          <w:rFonts w:eastAsiaTheme="minorHAnsi"/>
          <w:noProof w:val="0"/>
          <w:lang w:eastAsia="en-US"/>
        </w:rPr>
        <w:t xml:space="preserve">postoji očita veza između ponuditelja i </w:t>
      </w:r>
      <w:r w:rsidR="00625E54" w:rsidRPr="00E2079B">
        <w:rPr>
          <w:rFonts w:eastAsiaTheme="minorHAnsi"/>
          <w:noProof w:val="0"/>
          <w:lang w:eastAsia="en-US"/>
        </w:rPr>
        <w:t>Ovlaštenih predstavnika</w:t>
      </w:r>
      <w:r w:rsidRPr="00E2079B">
        <w:rPr>
          <w:rFonts w:eastAsiaTheme="minorHAnsi"/>
          <w:noProof w:val="0"/>
          <w:lang w:eastAsia="en-US"/>
        </w:rPr>
        <w:t xml:space="preserve"> koj</w:t>
      </w:r>
      <w:r w:rsidR="00625E54" w:rsidRPr="00E2079B">
        <w:rPr>
          <w:rFonts w:eastAsiaTheme="minorHAnsi"/>
          <w:noProof w:val="0"/>
          <w:lang w:eastAsia="en-US"/>
        </w:rPr>
        <w:t>i</w:t>
      </w:r>
      <w:r w:rsidRPr="00E2079B">
        <w:rPr>
          <w:rFonts w:eastAsiaTheme="minorHAnsi"/>
          <w:noProof w:val="0"/>
          <w:lang w:eastAsia="en-US"/>
        </w:rPr>
        <w:t xml:space="preserve"> su bil</w:t>
      </w:r>
      <w:r w:rsidR="00625E54" w:rsidRPr="00E2079B">
        <w:rPr>
          <w:rFonts w:eastAsiaTheme="minorHAnsi"/>
          <w:noProof w:val="0"/>
          <w:lang w:eastAsia="en-US"/>
        </w:rPr>
        <w:t>i</w:t>
      </w:r>
      <w:r w:rsidRPr="00E2079B">
        <w:rPr>
          <w:rFonts w:eastAsiaTheme="minorHAnsi"/>
          <w:noProof w:val="0"/>
          <w:lang w:eastAsia="en-US"/>
        </w:rPr>
        <w:t xml:space="preserve"> uključen</w:t>
      </w:r>
      <w:r w:rsidR="00625E54" w:rsidRPr="00E2079B">
        <w:rPr>
          <w:rFonts w:eastAsiaTheme="minorHAnsi"/>
          <w:noProof w:val="0"/>
          <w:lang w:eastAsia="en-US"/>
        </w:rPr>
        <w:t>i</w:t>
      </w:r>
      <w:r w:rsidRPr="00E2079B">
        <w:rPr>
          <w:rFonts w:eastAsiaTheme="minorHAnsi"/>
          <w:noProof w:val="0"/>
          <w:lang w:eastAsia="en-US"/>
        </w:rPr>
        <w:t xml:space="preserve"> u</w:t>
      </w:r>
      <w:r w:rsidRPr="00DB3C4A">
        <w:rPr>
          <w:rFonts w:eastAsiaTheme="minorHAnsi"/>
          <w:noProof w:val="0"/>
          <w:lang w:eastAsia="en-US"/>
        </w:rPr>
        <w:t xml:space="preserve"> postupak nabave</w:t>
      </w:r>
      <w:r w:rsidR="00D60C1C">
        <w:rPr>
          <w:rFonts w:eastAsiaTheme="minorHAnsi"/>
          <w:noProof w:val="0"/>
          <w:lang w:eastAsia="en-US"/>
        </w:rPr>
        <w:t>.</w:t>
      </w:r>
    </w:p>
    <w:p w14:paraId="613AE07D" w14:textId="3283BAB6" w:rsidR="00DB3C4A" w:rsidRDefault="00DB3C4A" w:rsidP="0038335F">
      <w:pPr>
        <w:pStyle w:val="Default"/>
        <w:ind w:left="360"/>
        <w:jc w:val="both"/>
        <w:rPr>
          <w:color w:val="auto"/>
        </w:rPr>
      </w:pPr>
    </w:p>
    <w:p w14:paraId="2039CBB5" w14:textId="69992094" w:rsidR="00012E08" w:rsidRPr="00627D26" w:rsidRDefault="00012E08" w:rsidP="00012E08">
      <w:pPr>
        <w:pStyle w:val="Default"/>
        <w:jc w:val="both"/>
        <w:rPr>
          <w:color w:val="auto"/>
        </w:rPr>
      </w:pPr>
    </w:p>
    <w:p w14:paraId="6448A902" w14:textId="77777777" w:rsidR="00E53752" w:rsidRDefault="00E53752" w:rsidP="00012E08">
      <w:pPr>
        <w:pStyle w:val="Default"/>
        <w:jc w:val="both"/>
        <w:rPr>
          <w:b/>
          <w:bCs/>
          <w:color w:val="auto"/>
        </w:rPr>
      </w:pPr>
      <w:r w:rsidRPr="00627D26">
        <w:rPr>
          <w:b/>
          <w:bCs/>
          <w:color w:val="auto"/>
        </w:rPr>
        <w:t xml:space="preserve">6. Odavanje informacija o ponudama </w:t>
      </w:r>
    </w:p>
    <w:p w14:paraId="0D916568" w14:textId="77777777" w:rsidR="00DB3C4A" w:rsidRPr="00627D26" w:rsidRDefault="00DB3C4A" w:rsidP="00012E08">
      <w:pPr>
        <w:pStyle w:val="Default"/>
        <w:jc w:val="both"/>
        <w:rPr>
          <w:color w:val="auto"/>
        </w:rPr>
      </w:pPr>
    </w:p>
    <w:p w14:paraId="5B67AAF5" w14:textId="5E0F93F0" w:rsidR="00E53752" w:rsidRPr="00627D26" w:rsidRDefault="00DB3C4A" w:rsidP="00012E08">
      <w:pPr>
        <w:pStyle w:val="Default"/>
        <w:jc w:val="both"/>
        <w:rPr>
          <w:color w:val="auto"/>
        </w:rPr>
      </w:pPr>
      <w:r>
        <w:rPr>
          <w:color w:val="auto"/>
        </w:rPr>
        <w:t>Riječ je o davanju</w:t>
      </w:r>
      <w:r w:rsidR="00E53752" w:rsidRPr="00627D26">
        <w:rPr>
          <w:color w:val="auto"/>
        </w:rPr>
        <w:t xml:space="preserve"> povjerljiv</w:t>
      </w:r>
      <w:r>
        <w:rPr>
          <w:color w:val="auto"/>
        </w:rPr>
        <w:t>ih</w:t>
      </w:r>
      <w:r w:rsidR="00E53752" w:rsidRPr="00627D26">
        <w:rPr>
          <w:color w:val="auto"/>
        </w:rPr>
        <w:t xml:space="preserve"> informacij</w:t>
      </w:r>
      <w:r>
        <w:rPr>
          <w:color w:val="auto"/>
        </w:rPr>
        <w:t>a</w:t>
      </w:r>
      <w:r w:rsidR="00E53752" w:rsidRPr="00627D26">
        <w:rPr>
          <w:color w:val="auto"/>
        </w:rPr>
        <w:t xml:space="preserve"> kako bi </w:t>
      </w:r>
      <w:r>
        <w:rPr>
          <w:color w:val="auto"/>
        </w:rPr>
        <w:t>se omogućilo</w:t>
      </w:r>
      <w:r w:rsidR="00AD1114" w:rsidRPr="00627D26">
        <w:rPr>
          <w:color w:val="auto"/>
        </w:rPr>
        <w:t xml:space="preserve"> </w:t>
      </w:r>
      <w:r>
        <w:rPr>
          <w:color w:val="auto"/>
        </w:rPr>
        <w:t>„</w:t>
      </w:r>
      <w:r w:rsidR="00E53752" w:rsidRPr="00627D26">
        <w:rPr>
          <w:color w:val="auto"/>
        </w:rPr>
        <w:t>favoriziranom</w:t>
      </w:r>
      <w:r>
        <w:rPr>
          <w:color w:val="auto"/>
        </w:rPr>
        <w:t>“</w:t>
      </w:r>
      <w:r w:rsidR="00E53752" w:rsidRPr="00627D26">
        <w:rPr>
          <w:color w:val="auto"/>
        </w:rPr>
        <w:t xml:space="preserve"> ponuditelju formulirati tehnički ili financijski </w:t>
      </w:r>
      <w:r w:rsidR="00625E54">
        <w:rPr>
          <w:color w:val="auto"/>
        </w:rPr>
        <w:t xml:space="preserve">dijelova </w:t>
      </w:r>
      <w:r>
        <w:rPr>
          <w:color w:val="auto"/>
        </w:rPr>
        <w:t>ponude</w:t>
      </w:r>
      <w:r w:rsidR="00E53752" w:rsidRPr="00627D26">
        <w:rPr>
          <w:color w:val="auto"/>
        </w:rPr>
        <w:t xml:space="preserve">, </w:t>
      </w:r>
      <w:r>
        <w:rPr>
          <w:color w:val="auto"/>
        </w:rPr>
        <w:t xml:space="preserve">odavanjem </w:t>
      </w:r>
      <w:r w:rsidR="00E53752" w:rsidRPr="00627D26">
        <w:rPr>
          <w:color w:val="auto"/>
        </w:rPr>
        <w:t>detalj</w:t>
      </w:r>
      <w:r>
        <w:rPr>
          <w:color w:val="auto"/>
        </w:rPr>
        <w:t>a iz ostalih ponuda</w:t>
      </w:r>
      <w:r w:rsidR="00E53752" w:rsidRPr="00627D26">
        <w:rPr>
          <w:color w:val="auto"/>
        </w:rPr>
        <w:t xml:space="preserve">. </w:t>
      </w:r>
    </w:p>
    <w:p w14:paraId="5701AA02" w14:textId="77777777" w:rsidR="00482404" w:rsidRDefault="00482404" w:rsidP="00012E08">
      <w:pPr>
        <w:pStyle w:val="Default"/>
        <w:jc w:val="both"/>
        <w:rPr>
          <w:color w:val="auto"/>
        </w:rPr>
      </w:pPr>
    </w:p>
    <w:p w14:paraId="33166C65" w14:textId="4F9CFB2A" w:rsidR="00E53752" w:rsidRPr="00066B9B" w:rsidRDefault="00F64D43" w:rsidP="00012E08">
      <w:pPr>
        <w:pStyle w:val="Default"/>
        <w:jc w:val="both"/>
        <w:rPr>
          <w:color w:val="auto"/>
        </w:rPr>
      </w:pPr>
      <w:r w:rsidRPr="00066B9B">
        <w:rPr>
          <w:color w:val="auto"/>
        </w:rPr>
        <w:t>Indikatori</w:t>
      </w:r>
      <w:r w:rsidR="00E53752" w:rsidRPr="00066B9B">
        <w:rPr>
          <w:color w:val="auto"/>
        </w:rPr>
        <w:t xml:space="preserve">: </w:t>
      </w:r>
    </w:p>
    <w:p w14:paraId="58781D2F" w14:textId="44265878" w:rsidR="00E53752" w:rsidRPr="00066B9B" w:rsidRDefault="00E53752" w:rsidP="00DB3C4A">
      <w:pPr>
        <w:pStyle w:val="Default"/>
        <w:numPr>
          <w:ilvl w:val="0"/>
          <w:numId w:val="13"/>
        </w:numPr>
        <w:jc w:val="both"/>
        <w:rPr>
          <w:color w:val="auto"/>
        </w:rPr>
      </w:pPr>
      <w:r w:rsidRPr="00066B9B">
        <w:rPr>
          <w:color w:val="auto"/>
        </w:rPr>
        <w:t xml:space="preserve">ponuda koja je </w:t>
      </w:r>
      <w:r w:rsidR="00625E54">
        <w:rPr>
          <w:color w:val="auto"/>
        </w:rPr>
        <w:t>odabrana kao ekonomski najpovoljnija ponuda</w:t>
      </w:r>
      <w:r w:rsidR="00625E54" w:rsidRPr="00066B9B">
        <w:rPr>
          <w:color w:val="auto"/>
        </w:rPr>
        <w:t xml:space="preserve"> </w:t>
      </w:r>
      <w:r w:rsidRPr="00066B9B">
        <w:rPr>
          <w:color w:val="auto"/>
        </w:rPr>
        <w:t xml:space="preserve">nešto je niža od sljedeće </w:t>
      </w:r>
      <w:r w:rsidR="001F0B54" w:rsidRPr="00066B9B">
        <w:rPr>
          <w:color w:val="auto"/>
        </w:rPr>
        <w:t xml:space="preserve">rangirane </w:t>
      </w:r>
      <w:r w:rsidR="00DB3C4A" w:rsidRPr="00066B9B">
        <w:rPr>
          <w:color w:val="auto"/>
        </w:rPr>
        <w:t>ponude</w:t>
      </w:r>
      <w:r w:rsidR="00625E54">
        <w:rPr>
          <w:color w:val="auto"/>
        </w:rPr>
        <w:t>;</w:t>
      </w:r>
      <w:r w:rsidRPr="00066B9B">
        <w:rPr>
          <w:color w:val="auto"/>
        </w:rPr>
        <w:t xml:space="preserve"> </w:t>
      </w:r>
    </w:p>
    <w:p w14:paraId="13046F1D" w14:textId="781787F1" w:rsidR="00E53752" w:rsidRPr="00066B9B" w:rsidRDefault="00625E54" w:rsidP="00DB3C4A">
      <w:pPr>
        <w:pStyle w:val="Default"/>
        <w:numPr>
          <w:ilvl w:val="0"/>
          <w:numId w:val="13"/>
        </w:numPr>
        <w:jc w:val="both"/>
        <w:rPr>
          <w:color w:val="auto"/>
        </w:rPr>
      </w:pPr>
      <w:r>
        <w:rPr>
          <w:color w:val="auto"/>
        </w:rPr>
        <w:t>postoji sumnja da su neke ponude otvorene prije isteka roka za dostavu ponuda</w:t>
      </w:r>
      <w:r w:rsidR="00E53752" w:rsidRPr="00066B9B">
        <w:rPr>
          <w:color w:val="auto"/>
        </w:rPr>
        <w:t xml:space="preserve"> </w:t>
      </w:r>
      <w:r>
        <w:rPr>
          <w:color w:val="auto"/>
        </w:rPr>
        <w:t>(ukoliko postoji vremenski jaz između isteka roka za dostavu ponuda i otvaranja ponuda)</w:t>
      </w:r>
      <w:r w:rsidR="00E82B1F">
        <w:rPr>
          <w:color w:val="auto"/>
        </w:rPr>
        <w:t>;</w:t>
      </w:r>
    </w:p>
    <w:p w14:paraId="2C27799D" w14:textId="039FDA61" w:rsidR="00E53752" w:rsidRPr="00066B9B" w:rsidRDefault="00DB3C4A" w:rsidP="00DB3C4A">
      <w:pPr>
        <w:pStyle w:val="Default"/>
        <w:numPr>
          <w:ilvl w:val="0"/>
          <w:numId w:val="13"/>
        </w:numPr>
        <w:jc w:val="both"/>
        <w:rPr>
          <w:color w:val="auto"/>
        </w:rPr>
      </w:pPr>
      <w:r w:rsidRPr="00066B9B">
        <w:rPr>
          <w:color w:val="auto"/>
        </w:rPr>
        <w:lastRenderedPageBreak/>
        <w:t>prihvaćanje zakašnjelih ponuda</w:t>
      </w:r>
      <w:r w:rsidR="00625E54">
        <w:rPr>
          <w:color w:val="auto"/>
        </w:rPr>
        <w:t>;</w:t>
      </w:r>
    </w:p>
    <w:p w14:paraId="017139DB" w14:textId="7EA613F7" w:rsidR="00E53752" w:rsidRPr="00066B9B" w:rsidRDefault="00E53752" w:rsidP="00DB3C4A">
      <w:pPr>
        <w:pStyle w:val="Default"/>
        <w:numPr>
          <w:ilvl w:val="0"/>
          <w:numId w:val="13"/>
        </w:numPr>
        <w:jc w:val="both"/>
        <w:rPr>
          <w:color w:val="auto"/>
        </w:rPr>
      </w:pPr>
      <w:r w:rsidRPr="00066B9B">
        <w:rPr>
          <w:color w:val="auto"/>
        </w:rPr>
        <w:t xml:space="preserve">zakašnjeli ponuditelj </w:t>
      </w:r>
      <w:r w:rsidR="00625E54">
        <w:rPr>
          <w:color w:val="auto"/>
        </w:rPr>
        <w:t>je ujedno i ponuditelj čija je ponuda odabrana;</w:t>
      </w:r>
      <w:r w:rsidRPr="00066B9B">
        <w:rPr>
          <w:color w:val="auto"/>
        </w:rPr>
        <w:t xml:space="preserve"> </w:t>
      </w:r>
    </w:p>
    <w:p w14:paraId="3A0F726B" w14:textId="4ACBA8E3" w:rsidR="00D60C1C" w:rsidRPr="00A4159E" w:rsidRDefault="00D60C1C" w:rsidP="00D60C1C">
      <w:pPr>
        <w:pStyle w:val="HTMLunaprijedoblikovano"/>
        <w:numPr>
          <w:ilvl w:val="0"/>
          <w:numId w:val="13"/>
        </w:numPr>
        <w:shd w:val="clear" w:color="auto" w:fill="FFFFFF"/>
        <w:spacing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p</w:t>
      </w:r>
      <w:r w:rsidRPr="00A4159E">
        <w:rPr>
          <w:rFonts w:ascii="Times New Roman" w:hAnsi="Times New Roman" w:cs="Times New Roman"/>
          <w:color w:val="212121"/>
          <w:sz w:val="24"/>
          <w:szCs w:val="24"/>
        </w:rPr>
        <w:t>ostupku  javne nabave prethodio je drugi postupak javne nabave koji je poništen bez opravdanog razloga</w:t>
      </w:r>
      <w:r>
        <w:rPr>
          <w:rFonts w:ascii="Times New Roman" w:hAnsi="Times New Roman" w:cs="Times New Roman"/>
          <w:color w:val="212121"/>
          <w:sz w:val="24"/>
          <w:szCs w:val="24"/>
        </w:rPr>
        <w:t>;</w:t>
      </w:r>
    </w:p>
    <w:p w14:paraId="3C380AB2" w14:textId="0D277C70" w:rsidR="00D60C1C" w:rsidRDefault="00E53752" w:rsidP="00A824D3">
      <w:pPr>
        <w:pStyle w:val="Default"/>
        <w:numPr>
          <w:ilvl w:val="0"/>
          <w:numId w:val="13"/>
        </w:numPr>
        <w:jc w:val="both"/>
        <w:rPr>
          <w:color w:val="auto"/>
        </w:rPr>
      </w:pPr>
      <w:r w:rsidRPr="00D60C1C">
        <w:t xml:space="preserve">ponuditelj koji je </w:t>
      </w:r>
      <w:r w:rsidR="00F60591" w:rsidRPr="00D60C1C">
        <w:t>izabran</w:t>
      </w:r>
      <w:r w:rsidR="00F60591" w:rsidRPr="00066B9B">
        <w:rPr>
          <w:color w:val="auto"/>
        </w:rPr>
        <w:t xml:space="preserve"> u postupku </w:t>
      </w:r>
      <w:r w:rsidR="00625E54">
        <w:rPr>
          <w:color w:val="auto"/>
        </w:rPr>
        <w:t>nabave komun</w:t>
      </w:r>
      <w:r w:rsidR="00EC1271">
        <w:rPr>
          <w:color w:val="auto"/>
        </w:rPr>
        <w:t>icira privatno/neformalno s O</w:t>
      </w:r>
      <w:r w:rsidR="00625E54">
        <w:rPr>
          <w:color w:val="auto"/>
        </w:rPr>
        <w:t>vlaštenim predstavnicima tijekom roka za dostavu ponuda</w:t>
      </w:r>
      <w:r w:rsidR="00D60C1C">
        <w:rPr>
          <w:color w:val="auto"/>
        </w:rPr>
        <w:t>;</w:t>
      </w:r>
    </w:p>
    <w:p w14:paraId="531F2B2E" w14:textId="348539B7" w:rsidR="00D60C1C" w:rsidRPr="00627D26" w:rsidRDefault="00D60C1C" w:rsidP="00D60C1C">
      <w:pPr>
        <w:pStyle w:val="Default"/>
        <w:numPr>
          <w:ilvl w:val="0"/>
          <w:numId w:val="15"/>
        </w:numPr>
        <w:jc w:val="both"/>
        <w:rPr>
          <w:color w:val="auto"/>
        </w:rPr>
      </w:pPr>
      <w:r>
        <w:rPr>
          <w:color w:val="auto"/>
        </w:rPr>
        <w:t>žalbe drugih pon</w:t>
      </w:r>
      <w:r w:rsidR="00E82B1F">
        <w:rPr>
          <w:color w:val="auto"/>
        </w:rPr>
        <w:t>uditelja/gospodarskih subjekata.</w:t>
      </w:r>
    </w:p>
    <w:p w14:paraId="69DCB52B" w14:textId="77777777" w:rsidR="00D60C1C" w:rsidRDefault="00D60C1C" w:rsidP="00A4159E">
      <w:pPr>
        <w:pStyle w:val="Default"/>
        <w:ind w:left="720"/>
        <w:jc w:val="both"/>
        <w:rPr>
          <w:color w:val="auto"/>
        </w:rPr>
      </w:pPr>
    </w:p>
    <w:p w14:paraId="662B7299" w14:textId="77777777" w:rsidR="00012E08" w:rsidRPr="00627D26" w:rsidRDefault="00012E08" w:rsidP="00A4159E">
      <w:pPr>
        <w:pStyle w:val="Default"/>
        <w:ind w:left="720"/>
        <w:jc w:val="both"/>
        <w:rPr>
          <w:color w:val="auto"/>
        </w:rPr>
      </w:pPr>
    </w:p>
    <w:p w14:paraId="3F632B36" w14:textId="77777777" w:rsidR="00D60C1C" w:rsidRDefault="00D60C1C" w:rsidP="00012E08">
      <w:pPr>
        <w:pStyle w:val="Default"/>
        <w:jc w:val="both"/>
        <w:rPr>
          <w:b/>
          <w:bCs/>
          <w:color w:val="auto"/>
        </w:rPr>
      </w:pPr>
    </w:p>
    <w:p w14:paraId="2BD8334C" w14:textId="6F0F775D" w:rsidR="00E53752" w:rsidRDefault="00E53752" w:rsidP="00012E08">
      <w:pPr>
        <w:pStyle w:val="Default"/>
        <w:jc w:val="both"/>
        <w:rPr>
          <w:b/>
          <w:bCs/>
          <w:color w:val="auto"/>
        </w:rPr>
      </w:pPr>
      <w:r w:rsidRPr="00627D26">
        <w:rPr>
          <w:b/>
          <w:bCs/>
          <w:color w:val="auto"/>
        </w:rPr>
        <w:t xml:space="preserve">7. Manipulacija ponudama </w:t>
      </w:r>
    </w:p>
    <w:p w14:paraId="69C1278B" w14:textId="77777777" w:rsidR="00D53DD9" w:rsidRPr="00627D26" w:rsidRDefault="00D53DD9" w:rsidP="00012E08">
      <w:pPr>
        <w:pStyle w:val="Default"/>
        <w:jc w:val="both"/>
        <w:rPr>
          <w:color w:val="auto"/>
        </w:rPr>
      </w:pPr>
    </w:p>
    <w:p w14:paraId="1F846DF1" w14:textId="2B7E1B1B" w:rsidR="00E53752" w:rsidRPr="00627D26" w:rsidRDefault="00D53DD9" w:rsidP="00012E08">
      <w:pPr>
        <w:pStyle w:val="Default"/>
        <w:jc w:val="both"/>
        <w:rPr>
          <w:color w:val="auto"/>
        </w:rPr>
      </w:pPr>
      <w:r>
        <w:rPr>
          <w:color w:val="auto"/>
        </w:rPr>
        <w:t>Riječ je o</w:t>
      </w:r>
      <w:r w:rsidR="00E53752" w:rsidRPr="00627D26">
        <w:rPr>
          <w:color w:val="auto"/>
        </w:rPr>
        <w:t xml:space="preserve"> manipulira</w:t>
      </w:r>
      <w:r>
        <w:rPr>
          <w:color w:val="auto"/>
        </w:rPr>
        <w:t>nju</w:t>
      </w:r>
      <w:r w:rsidR="00E53752" w:rsidRPr="00627D26">
        <w:rPr>
          <w:color w:val="auto"/>
        </w:rPr>
        <w:t xml:space="preserve"> </w:t>
      </w:r>
      <w:r w:rsidR="0088007D" w:rsidRPr="00627D26">
        <w:rPr>
          <w:color w:val="auto"/>
        </w:rPr>
        <w:t xml:space="preserve">pristiglim </w:t>
      </w:r>
      <w:r w:rsidR="00E53752" w:rsidRPr="00627D26">
        <w:rPr>
          <w:color w:val="auto"/>
        </w:rPr>
        <w:t xml:space="preserve">ponudama (mijenjanje ponuda, „gubitak“ ponuda, </w:t>
      </w:r>
      <w:r>
        <w:rPr>
          <w:color w:val="auto"/>
        </w:rPr>
        <w:t>odbijanje</w:t>
      </w:r>
      <w:r w:rsidR="00E53752" w:rsidRPr="00627D26">
        <w:rPr>
          <w:color w:val="auto"/>
        </w:rPr>
        <w:t xml:space="preserve"> ponuda zbog navodnih grešaka u </w:t>
      </w:r>
      <w:r w:rsidR="00625E54">
        <w:rPr>
          <w:color w:val="auto"/>
        </w:rPr>
        <w:t xml:space="preserve">tehničkim </w:t>
      </w:r>
      <w:r w:rsidR="00E53752" w:rsidRPr="00627D26">
        <w:rPr>
          <w:color w:val="auto"/>
        </w:rPr>
        <w:t>specifikacijama,</w:t>
      </w:r>
      <w:r w:rsidR="00625E54">
        <w:rPr>
          <w:color w:val="auto"/>
        </w:rPr>
        <w:t xml:space="preserve"> ispunjavanju troškovnika, neispunjavanju drugih zahtjeva iz dokumentacije o nabavi,</w:t>
      </w:r>
      <w:r w:rsidR="00E53752" w:rsidRPr="00627D26">
        <w:rPr>
          <w:color w:val="auto"/>
        </w:rPr>
        <w:t xml:space="preserve"> itd.). </w:t>
      </w:r>
    </w:p>
    <w:p w14:paraId="23515188" w14:textId="77777777" w:rsidR="00353990" w:rsidRPr="00627D26" w:rsidRDefault="00353990" w:rsidP="00012E08">
      <w:pPr>
        <w:pStyle w:val="Default"/>
        <w:jc w:val="both"/>
        <w:rPr>
          <w:color w:val="auto"/>
        </w:rPr>
      </w:pPr>
    </w:p>
    <w:p w14:paraId="367A67C8" w14:textId="76AFC983" w:rsidR="00E53752" w:rsidRPr="00627D26" w:rsidRDefault="00F64D43" w:rsidP="00012E08">
      <w:pPr>
        <w:pStyle w:val="Default"/>
        <w:jc w:val="both"/>
        <w:rPr>
          <w:color w:val="auto"/>
        </w:rPr>
      </w:pPr>
      <w:r w:rsidRPr="00627D26">
        <w:rPr>
          <w:color w:val="auto"/>
        </w:rPr>
        <w:t>Indikatori</w:t>
      </w:r>
      <w:r w:rsidR="00E53752" w:rsidRPr="00627D26">
        <w:rPr>
          <w:color w:val="auto"/>
        </w:rPr>
        <w:t xml:space="preserve">: </w:t>
      </w:r>
    </w:p>
    <w:p w14:paraId="10EC2419" w14:textId="522FE9A6" w:rsidR="00E53752" w:rsidRPr="00627D26" w:rsidRDefault="00625E54" w:rsidP="00D53DD9">
      <w:pPr>
        <w:pStyle w:val="Default"/>
        <w:numPr>
          <w:ilvl w:val="0"/>
          <w:numId w:val="15"/>
        </w:numPr>
        <w:jc w:val="both"/>
        <w:rPr>
          <w:color w:val="auto"/>
        </w:rPr>
      </w:pPr>
      <w:r>
        <w:rPr>
          <w:color w:val="auto"/>
        </w:rPr>
        <w:t xml:space="preserve">žalbe drugih </w:t>
      </w:r>
      <w:r w:rsidR="00D53DD9">
        <w:rPr>
          <w:color w:val="auto"/>
        </w:rPr>
        <w:t>ponuditelja</w:t>
      </w:r>
      <w:r>
        <w:rPr>
          <w:color w:val="auto"/>
        </w:rPr>
        <w:t>/gospodarskih subjekata;</w:t>
      </w:r>
    </w:p>
    <w:p w14:paraId="4E318EA6" w14:textId="132378B3" w:rsidR="00E53752" w:rsidRPr="00E2079B" w:rsidRDefault="00D53DD9" w:rsidP="00D53DD9">
      <w:pPr>
        <w:pStyle w:val="Default"/>
        <w:numPr>
          <w:ilvl w:val="0"/>
          <w:numId w:val="15"/>
        </w:numPr>
        <w:jc w:val="both"/>
        <w:rPr>
          <w:color w:val="auto"/>
        </w:rPr>
      </w:pPr>
      <w:r w:rsidRPr="00E2079B">
        <w:rPr>
          <w:color w:val="auto"/>
        </w:rPr>
        <w:t>neprikladni postupci nabave</w:t>
      </w:r>
      <w:r w:rsidR="00625E54" w:rsidRPr="00E2079B">
        <w:rPr>
          <w:color w:val="auto"/>
        </w:rPr>
        <w:t>;</w:t>
      </w:r>
    </w:p>
    <w:p w14:paraId="5E3A5FA7" w14:textId="5B0F3A60" w:rsidR="00E53752" w:rsidRPr="00E6300F" w:rsidRDefault="00E82B1F" w:rsidP="00D53DD9">
      <w:pPr>
        <w:pStyle w:val="Default"/>
        <w:numPr>
          <w:ilvl w:val="0"/>
          <w:numId w:val="15"/>
        </w:numPr>
        <w:jc w:val="both"/>
        <w:rPr>
          <w:color w:val="auto"/>
        </w:rPr>
      </w:pPr>
      <w:r>
        <w:rPr>
          <w:color w:val="212121"/>
        </w:rPr>
        <w:t>i</w:t>
      </w:r>
      <w:r w:rsidR="00E2079B" w:rsidRPr="00A4159E">
        <w:rPr>
          <w:color w:val="212121"/>
        </w:rPr>
        <w:t xml:space="preserve">zmjene i dopune Ugovor o nabavi nakon sklapanja istog u korist </w:t>
      </w:r>
      <w:r w:rsidR="00E2079B" w:rsidRPr="00E6300F">
        <w:rPr>
          <w:color w:val="212121"/>
        </w:rPr>
        <w:t>izvođača/izvršitelja/isporučitelja (uključujući izmjene ponude nakon sklapanja ugovora, promjene u strukturi stručnog tima/ podugovarača bez udovoljavanja uvjetima i zahtjevima iz dokumentacije o nabavi) što može ukazivati na p</w:t>
      </w:r>
      <w:r w:rsidR="00DB7E64" w:rsidRPr="00E6300F">
        <w:rPr>
          <w:color w:val="212121"/>
        </w:rPr>
        <w:t>ogodovanje i/ili sukob interesa</w:t>
      </w:r>
      <w:r w:rsidR="0045340A" w:rsidRPr="00E6300F">
        <w:rPr>
          <w:color w:val="auto"/>
        </w:rPr>
        <w:t>;</w:t>
      </w:r>
    </w:p>
    <w:p w14:paraId="00747259" w14:textId="7D65CA73" w:rsidR="00E53752" w:rsidRPr="00E6300F" w:rsidRDefault="00E53752" w:rsidP="00D53DD9">
      <w:pPr>
        <w:pStyle w:val="Default"/>
        <w:numPr>
          <w:ilvl w:val="0"/>
          <w:numId w:val="15"/>
        </w:numPr>
        <w:jc w:val="both"/>
        <w:rPr>
          <w:color w:val="auto"/>
        </w:rPr>
      </w:pPr>
      <w:r w:rsidRPr="00E6300F">
        <w:rPr>
          <w:color w:val="auto"/>
        </w:rPr>
        <w:t xml:space="preserve">ponude </w:t>
      </w:r>
      <w:r w:rsidR="009C18D8" w:rsidRPr="00E6300F">
        <w:rPr>
          <w:color w:val="auto"/>
        </w:rPr>
        <w:t xml:space="preserve">odbijene </w:t>
      </w:r>
      <w:r w:rsidR="00D53DD9" w:rsidRPr="00E6300F">
        <w:rPr>
          <w:color w:val="auto"/>
        </w:rPr>
        <w:t xml:space="preserve">zbog </w:t>
      </w:r>
      <w:r w:rsidR="0045340A" w:rsidRPr="00E6300F">
        <w:rPr>
          <w:color w:val="auto"/>
        </w:rPr>
        <w:t>formalnih po</w:t>
      </w:r>
      <w:r w:rsidR="00D53DD9" w:rsidRPr="00E6300F">
        <w:rPr>
          <w:color w:val="auto"/>
        </w:rPr>
        <w:t>grešaka</w:t>
      </w:r>
      <w:r w:rsidR="0045340A" w:rsidRPr="00E6300F">
        <w:rPr>
          <w:color w:val="auto"/>
        </w:rPr>
        <w:t>;</w:t>
      </w:r>
      <w:r w:rsidRPr="00E6300F">
        <w:rPr>
          <w:color w:val="auto"/>
        </w:rPr>
        <w:t xml:space="preserve"> </w:t>
      </w:r>
    </w:p>
    <w:p w14:paraId="0E536A4C" w14:textId="469B27D1" w:rsidR="0053099A" w:rsidRPr="00E6300F" w:rsidRDefault="00E53752" w:rsidP="00D53DD9">
      <w:pPr>
        <w:pStyle w:val="Default"/>
        <w:numPr>
          <w:ilvl w:val="0"/>
          <w:numId w:val="15"/>
        </w:numPr>
        <w:jc w:val="both"/>
        <w:rPr>
          <w:color w:val="auto"/>
        </w:rPr>
      </w:pPr>
      <w:r w:rsidRPr="00E6300F">
        <w:rPr>
          <w:color w:val="auto"/>
        </w:rPr>
        <w:t>ponuditelj</w:t>
      </w:r>
      <w:r w:rsidR="0045340A" w:rsidRPr="00E6300F">
        <w:rPr>
          <w:color w:val="auto"/>
        </w:rPr>
        <w:t xml:space="preserve"> kod kojeg  ne postoje razlozi isključenja, isključen je iz postupka nabave bez valjanog i utemeljenog obrazloženja</w:t>
      </w:r>
      <w:r w:rsidR="00E82B1F">
        <w:rPr>
          <w:color w:val="auto"/>
        </w:rPr>
        <w:t>.</w:t>
      </w:r>
    </w:p>
    <w:p w14:paraId="6F5CD0C9" w14:textId="77777777" w:rsidR="008C6509" w:rsidRDefault="008C6509" w:rsidP="0053099A">
      <w:pPr>
        <w:pStyle w:val="Default"/>
        <w:jc w:val="both"/>
        <w:rPr>
          <w:color w:val="auto"/>
        </w:rPr>
      </w:pPr>
    </w:p>
    <w:p w14:paraId="3FCBE53C" w14:textId="77777777" w:rsidR="00D53DD9" w:rsidRPr="00627D26" w:rsidRDefault="00D53DD9" w:rsidP="0053099A">
      <w:pPr>
        <w:pStyle w:val="Default"/>
        <w:jc w:val="both"/>
        <w:rPr>
          <w:color w:val="auto"/>
        </w:rPr>
      </w:pPr>
    </w:p>
    <w:p w14:paraId="0C25FC0D" w14:textId="0FC3D116" w:rsidR="00D53DD9" w:rsidRDefault="00E53752" w:rsidP="00012E08">
      <w:pPr>
        <w:pStyle w:val="Default"/>
        <w:jc w:val="both"/>
        <w:rPr>
          <w:b/>
          <w:bCs/>
          <w:color w:val="auto"/>
        </w:rPr>
      </w:pPr>
      <w:r w:rsidRPr="00627D26">
        <w:rPr>
          <w:b/>
          <w:bCs/>
          <w:color w:val="auto"/>
        </w:rPr>
        <w:t>8. Neopravdan</w:t>
      </w:r>
      <w:r w:rsidR="00CF74F0" w:rsidRPr="00627D26">
        <w:rPr>
          <w:b/>
          <w:bCs/>
          <w:color w:val="auto"/>
        </w:rPr>
        <w:t xml:space="preserve">e </w:t>
      </w:r>
      <w:r w:rsidR="00D53DD9">
        <w:rPr>
          <w:b/>
          <w:bCs/>
          <w:color w:val="auto"/>
        </w:rPr>
        <w:t>„</w:t>
      </w:r>
      <w:r w:rsidR="00CF74F0" w:rsidRPr="00627D26">
        <w:rPr>
          <w:b/>
          <w:bCs/>
          <w:color w:val="auto"/>
        </w:rPr>
        <w:t>izravne</w:t>
      </w:r>
      <w:r w:rsidR="00D53DD9">
        <w:rPr>
          <w:b/>
          <w:bCs/>
          <w:color w:val="auto"/>
        </w:rPr>
        <w:t>“</w:t>
      </w:r>
      <w:r w:rsidR="00CF74F0" w:rsidRPr="00627D26">
        <w:rPr>
          <w:b/>
          <w:bCs/>
          <w:color w:val="auto"/>
        </w:rPr>
        <w:t xml:space="preserve"> dodjele ugovora</w:t>
      </w:r>
    </w:p>
    <w:p w14:paraId="56C2A90A" w14:textId="28433C9D" w:rsidR="00E53752" w:rsidRPr="00627D26" w:rsidRDefault="00E53752" w:rsidP="00012E08">
      <w:pPr>
        <w:pStyle w:val="Default"/>
        <w:jc w:val="both"/>
        <w:rPr>
          <w:color w:val="auto"/>
        </w:rPr>
      </w:pPr>
      <w:r w:rsidRPr="00627D26">
        <w:rPr>
          <w:b/>
          <w:bCs/>
          <w:color w:val="auto"/>
        </w:rPr>
        <w:t xml:space="preserve"> </w:t>
      </w:r>
    </w:p>
    <w:p w14:paraId="7EE76573" w14:textId="5A3FA713" w:rsidR="00E53752" w:rsidRDefault="00E53752" w:rsidP="00012E08">
      <w:pPr>
        <w:pStyle w:val="Default"/>
        <w:jc w:val="both"/>
        <w:rPr>
          <w:color w:val="auto"/>
        </w:rPr>
      </w:pPr>
      <w:r w:rsidRPr="00627D26">
        <w:rPr>
          <w:color w:val="auto"/>
        </w:rPr>
        <w:t>Ova</w:t>
      </w:r>
      <w:r w:rsidR="002E26BC" w:rsidRPr="00627D26">
        <w:rPr>
          <w:color w:val="auto"/>
        </w:rPr>
        <w:t>j model</w:t>
      </w:r>
      <w:r w:rsidRPr="00627D26">
        <w:rPr>
          <w:color w:val="auto"/>
        </w:rPr>
        <w:t xml:space="preserve"> često je posljedica korupcije, posebice ako se uzorak ponavlja</w:t>
      </w:r>
      <w:r w:rsidR="00D53DD9">
        <w:rPr>
          <w:color w:val="auto"/>
        </w:rPr>
        <w:t>.</w:t>
      </w:r>
    </w:p>
    <w:p w14:paraId="56F960BD" w14:textId="77777777" w:rsidR="00E82B1F" w:rsidRPr="00627D26" w:rsidRDefault="00E82B1F" w:rsidP="00012E08">
      <w:pPr>
        <w:pStyle w:val="Default"/>
        <w:jc w:val="both"/>
        <w:rPr>
          <w:color w:val="auto"/>
        </w:rPr>
      </w:pPr>
    </w:p>
    <w:p w14:paraId="0E2BF5D3" w14:textId="1D460D85" w:rsidR="00E53752" w:rsidRPr="00627D26" w:rsidRDefault="00D53DD9" w:rsidP="00012E08">
      <w:pPr>
        <w:pStyle w:val="Default"/>
        <w:jc w:val="both"/>
        <w:rPr>
          <w:color w:val="auto"/>
        </w:rPr>
      </w:pPr>
      <w:r>
        <w:rPr>
          <w:color w:val="auto"/>
        </w:rPr>
        <w:t>Može se raditi o podijeli predmeta nabave</w:t>
      </w:r>
      <w:r w:rsidR="00E53752" w:rsidRPr="00627D26">
        <w:rPr>
          <w:color w:val="auto"/>
        </w:rPr>
        <w:t xml:space="preserve"> </w:t>
      </w:r>
      <w:r>
        <w:rPr>
          <w:color w:val="auto"/>
        </w:rPr>
        <w:t>bi se izbjegla primjena odgovarajućeg postupka</w:t>
      </w:r>
      <w:r w:rsidR="00E82B1F">
        <w:rPr>
          <w:color w:val="auto"/>
        </w:rPr>
        <w:t>,</w:t>
      </w:r>
      <w:r>
        <w:rPr>
          <w:color w:val="auto"/>
        </w:rPr>
        <w:t xml:space="preserve"> a time i </w:t>
      </w:r>
      <w:r w:rsidR="00E53752" w:rsidRPr="00627D26">
        <w:rPr>
          <w:color w:val="auto"/>
        </w:rPr>
        <w:t xml:space="preserve">konkurentskog nadmetanja, </w:t>
      </w:r>
      <w:r w:rsidR="00035555" w:rsidRPr="00627D26">
        <w:rPr>
          <w:color w:val="auto"/>
        </w:rPr>
        <w:t>manipulacij</w:t>
      </w:r>
      <w:r>
        <w:rPr>
          <w:color w:val="auto"/>
        </w:rPr>
        <w:t>i</w:t>
      </w:r>
      <w:r w:rsidR="00035555" w:rsidRPr="00627D26">
        <w:rPr>
          <w:color w:val="auto"/>
        </w:rPr>
        <w:t xml:space="preserve"> podat</w:t>
      </w:r>
      <w:r>
        <w:rPr>
          <w:color w:val="auto"/>
        </w:rPr>
        <w:t>cima</w:t>
      </w:r>
      <w:r w:rsidR="00035555" w:rsidRPr="00627D26">
        <w:rPr>
          <w:color w:val="auto"/>
        </w:rPr>
        <w:t xml:space="preserve"> o opravdanosti </w:t>
      </w:r>
      <w:r>
        <w:rPr>
          <w:color w:val="auto"/>
        </w:rPr>
        <w:t>primijenjenog postupka nabave</w:t>
      </w:r>
      <w:r w:rsidR="00E53752" w:rsidRPr="00627D26">
        <w:rPr>
          <w:color w:val="auto"/>
        </w:rPr>
        <w:t>, izrad</w:t>
      </w:r>
      <w:r>
        <w:rPr>
          <w:color w:val="auto"/>
        </w:rPr>
        <w:t>i</w:t>
      </w:r>
      <w:r w:rsidR="00E53752" w:rsidRPr="00627D26">
        <w:rPr>
          <w:color w:val="auto"/>
        </w:rPr>
        <w:t xml:space="preserve"> vrlo uskih </w:t>
      </w:r>
      <w:r w:rsidR="0045340A">
        <w:rPr>
          <w:color w:val="auto"/>
        </w:rPr>
        <w:t xml:space="preserve">uvjeta sposobnosti/kriterija odabira/tehničkih </w:t>
      </w:r>
      <w:r w:rsidR="00E53752" w:rsidRPr="00627D26">
        <w:rPr>
          <w:color w:val="auto"/>
        </w:rPr>
        <w:t>specifikacija, produljenj</w:t>
      </w:r>
      <w:r w:rsidR="0045340A">
        <w:rPr>
          <w:color w:val="auto"/>
        </w:rPr>
        <w:t>e</w:t>
      </w:r>
      <w:r w:rsidR="00E53752" w:rsidRPr="00627D26">
        <w:rPr>
          <w:color w:val="auto"/>
        </w:rPr>
        <w:t xml:space="preserve"> prethodno </w:t>
      </w:r>
      <w:r>
        <w:rPr>
          <w:color w:val="auto"/>
        </w:rPr>
        <w:t>sklopljenih ugovora o nabavi</w:t>
      </w:r>
      <w:r w:rsidR="0045340A">
        <w:rPr>
          <w:color w:val="auto"/>
        </w:rPr>
        <w:t xml:space="preserve"> suprotno zakonskim odredbama</w:t>
      </w:r>
      <w:r>
        <w:rPr>
          <w:color w:val="auto"/>
        </w:rPr>
        <w:t>,</w:t>
      </w:r>
      <w:r w:rsidR="00E53752" w:rsidRPr="00627D26">
        <w:rPr>
          <w:color w:val="auto"/>
        </w:rPr>
        <w:t xml:space="preserve"> umjesto </w:t>
      </w:r>
      <w:r>
        <w:rPr>
          <w:color w:val="auto"/>
        </w:rPr>
        <w:t>pokretanja novog postupka nabave</w:t>
      </w:r>
      <w:r w:rsidR="00984289">
        <w:rPr>
          <w:color w:val="auto"/>
        </w:rPr>
        <w:t xml:space="preserve">, </w:t>
      </w:r>
      <w:r w:rsidR="0045340A">
        <w:rPr>
          <w:color w:val="auto"/>
        </w:rPr>
        <w:t>poziv na dostavu ponuda</w:t>
      </w:r>
      <w:r w:rsidR="00984289">
        <w:rPr>
          <w:color w:val="auto"/>
        </w:rPr>
        <w:t xml:space="preserve"> samo jednom gospodarskom subjektu.</w:t>
      </w:r>
    </w:p>
    <w:p w14:paraId="120FC9EE" w14:textId="77777777" w:rsidR="00353990" w:rsidRPr="00627D26" w:rsidRDefault="00353990" w:rsidP="00012E08">
      <w:pPr>
        <w:pStyle w:val="Default"/>
        <w:jc w:val="both"/>
        <w:rPr>
          <w:color w:val="auto"/>
        </w:rPr>
      </w:pPr>
    </w:p>
    <w:p w14:paraId="3515A2ED" w14:textId="77777777" w:rsidR="0053099A" w:rsidRPr="00627D26" w:rsidRDefault="0053099A" w:rsidP="0053099A">
      <w:pPr>
        <w:pStyle w:val="Default"/>
        <w:jc w:val="both"/>
        <w:rPr>
          <w:color w:val="auto"/>
        </w:rPr>
      </w:pPr>
    </w:p>
    <w:p w14:paraId="1A181D57" w14:textId="66DDD13E" w:rsidR="00E53752" w:rsidRDefault="00984289" w:rsidP="0053099A">
      <w:pPr>
        <w:pStyle w:val="Default"/>
        <w:jc w:val="both"/>
        <w:rPr>
          <w:b/>
          <w:bCs/>
          <w:color w:val="auto"/>
        </w:rPr>
      </w:pPr>
      <w:r>
        <w:rPr>
          <w:b/>
          <w:bCs/>
          <w:color w:val="auto"/>
        </w:rPr>
        <w:t>9</w:t>
      </w:r>
      <w:r w:rsidR="00E53752" w:rsidRPr="00627D26">
        <w:rPr>
          <w:b/>
          <w:bCs/>
          <w:color w:val="auto"/>
        </w:rPr>
        <w:t xml:space="preserve">. Kombiniranje ugovora </w:t>
      </w:r>
    </w:p>
    <w:p w14:paraId="66B116FB" w14:textId="77777777" w:rsidR="00984289" w:rsidRPr="00627D26" w:rsidRDefault="00984289" w:rsidP="0053099A">
      <w:pPr>
        <w:pStyle w:val="Default"/>
        <w:jc w:val="both"/>
        <w:rPr>
          <w:color w:val="auto"/>
        </w:rPr>
      </w:pPr>
    </w:p>
    <w:p w14:paraId="348FD120" w14:textId="5035B9A0" w:rsidR="00E53752" w:rsidRPr="00627D26" w:rsidRDefault="00E53752" w:rsidP="00012E08">
      <w:pPr>
        <w:pStyle w:val="Default"/>
        <w:jc w:val="both"/>
        <w:rPr>
          <w:color w:val="auto"/>
        </w:rPr>
      </w:pPr>
      <w:r w:rsidRPr="00627D26">
        <w:rPr>
          <w:color w:val="auto"/>
        </w:rPr>
        <w:t>Izvođač s više sličnih radnih naloga može naplatiti iste troškove, naknade ili izdatke za nekoliko naloga</w:t>
      </w:r>
      <w:r w:rsidR="00984289">
        <w:rPr>
          <w:color w:val="auto"/>
        </w:rPr>
        <w:t>.</w:t>
      </w:r>
      <w:r w:rsidRPr="00627D26">
        <w:rPr>
          <w:color w:val="auto"/>
        </w:rPr>
        <w:t xml:space="preserve"> </w:t>
      </w:r>
    </w:p>
    <w:p w14:paraId="493E5C78" w14:textId="77777777" w:rsidR="00353990" w:rsidRPr="00627D26" w:rsidRDefault="00353990" w:rsidP="00012E08">
      <w:pPr>
        <w:pStyle w:val="Default"/>
        <w:jc w:val="both"/>
        <w:rPr>
          <w:color w:val="auto"/>
        </w:rPr>
      </w:pPr>
    </w:p>
    <w:p w14:paraId="4875E843" w14:textId="27D50D2F" w:rsidR="00012E08" w:rsidRDefault="00012E08" w:rsidP="00012E08">
      <w:pPr>
        <w:pStyle w:val="Default"/>
        <w:jc w:val="both"/>
        <w:rPr>
          <w:color w:val="auto"/>
        </w:rPr>
      </w:pPr>
    </w:p>
    <w:p w14:paraId="33678410" w14:textId="46871F46" w:rsidR="00E82B1F" w:rsidRDefault="00E82B1F" w:rsidP="00012E08">
      <w:pPr>
        <w:pStyle w:val="Default"/>
        <w:jc w:val="both"/>
        <w:rPr>
          <w:color w:val="auto"/>
        </w:rPr>
      </w:pPr>
    </w:p>
    <w:p w14:paraId="48C78BF5" w14:textId="77777777" w:rsidR="00E82B1F" w:rsidRPr="00627D26" w:rsidRDefault="00E82B1F" w:rsidP="00012E08">
      <w:pPr>
        <w:pStyle w:val="Default"/>
        <w:jc w:val="both"/>
        <w:rPr>
          <w:color w:val="auto"/>
        </w:rPr>
      </w:pPr>
    </w:p>
    <w:p w14:paraId="6E5C3205" w14:textId="7D98C2FB" w:rsidR="00E53752" w:rsidRDefault="00984289" w:rsidP="00012E08">
      <w:pPr>
        <w:pStyle w:val="Default"/>
        <w:jc w:val="both"/>
        <w:rPr>
          <w:b/>
          <w:bCs/>
          <w:color w:val="auto"/>
        </w:rPr>
      </w:pPr>
      <w:r>
        <w:rPr>
          <w:b/>
          <w:bCs/>
          <w:color w:val="auto"/>
        </w:rPr>
        <w:lastRenderedPageBreak/>
        <w:t>10</w:t>
      </w:r>
      <w:r w:rsidR="00E53752" w:rsidRPr="00627D26">
        <w:rPr>
          <w:b/>
          <w:bCs/>
          <w:color w:val="auto"/>
        </w:rPr>
        <w:t xml:space="preserve">. </w:t>
      </w:r>
      <w:r>
        <w:rPr>
          <w:b/>
          <w:bCs/>
          <w:color w:val="auto"/>
        </w:rPr>
        <w:t>N</w:t>
      </w:r>
      <w:r w:rsidR="00E53752" w:rsidRPr="00627D26">
        <w:rPr>
          <w:b/>
          <w:bCs/>
          <w:color w:val="auto"/>
        </w:rPr>
        <w:t xml:space="preserve">aplaćivanje troškova </w:t>
      </w:r>
    </w:p>
    <w:p w14:paraId="0AF5177B" w14:textId="77777777" w:rsidR="00984289" w:rsidRPr="00627D26" w:rsidRDefault="00984289" w:rsidP="00012E08">
      <w:pPr>
        <w:pStyle w:val="Default"/>
        <w:jc w:val="both"/>
        <w:rPr>
          <w:color w:val="auto"/>
        </w:rPr>
      </w:pPr>
    </w:p>
    <w:p w14:paraId="13A87851" w14:textId="78CBE316" w:rsidR="00E53752" w:rsidRPr="00627D26" w:rsidRDefault="00984289" w:rsidP="00012E08">
      <w:pPr>
        <w:pStyle w:val="Default"/>
        <w:jc w:val="both"/>
        <w:rPr>
          <w:color w:val="auto"/>
        </w:rPr>
      </w:pPr>
      <w:r>
        <w:rPr>
          <w:color w:val="auto"/>
        </w:rPr>
        <w:t>Riječ je o naplaćivanju</w:t>
      </w:r>
      <w:r w:rsidR="00E53752" w:rsidRPr="00627D26">
        <w:rPr>
          <w:color w:val="auto"/>
        </w:rPr>
        <w:t xml:space="preserve"> troškova koji nisu dopušteni ili razumni ili koji se ne mogu </w:t>
      </w:r>
      <w:r>
        <w:rPr>
          <w:color w:val="auto"/>
        </w:rPr>
        <w:t>povezati s ugovorom</w:t>
      </w:r>
      <w:r w:rsidR="00E53752" w:rsidRPr="00627D26">
        <w:rPr>
          <w:color w:val="auto"/>
        </w:rPr>
        <w:t xml:space="preserve">. </w:t>
      </w:r>
      <w:r>
        <w:rPr>
          <w:color w:val="auto"/>
        </w:rPr>
        <w:t>Posebice se to odnosi na troškove</w:t>
      </w:r>
      <w:r w:rsidR="00E53752" w:rsidRPr="00627D26">
        <w:rPr>
          <w:color w:val="auto"/>
        </w:rPr>
        <w:t xml:space="preserve"> </w:t>
      </w:r>
      <w:r>
        <w:rPr>
          <w:color w:val="auto"/>
        </w:rPr>
        <w:t xml:space="preserve">rada (radnih sati) </w:t>
      </w:r>
      <w:r w:rsidR="00E53752" w:rsidRPr="00627D26">
        <w:rPr>
          <w:color w:val="auto"/>
        </w:rPr>
        <w:t>manipulira</w:t>
      </w:r>
      <w:r>
        <w:rPr>
          <w:color w:val="auto"/>
        </w:rPr>
        <w:t>njem</w:t>
      </w:r>
      <w:r w:rsidR="00E53752" w:rsidRPr="00627D26">
        <w:rPr>
          <w:color w:val="auto"/>
        </w:rPr>
        <w:t xml:space="preserve"> </w:t>
      </w:r>
      <w:r w:rsidR="00E40D5C" w:rsidRPr="00627D26">
        <w:rPr>
          <w:color w:val="auto"/>
        </w:rPr>
        <w:t xml:space="preserve">podataka o </w:t>
      </w:r>
      <w:r w:rsidR="00E53752" w:rsidRPr="00627D26">
        <w:rPr>
          <w:color w:val="auto"/>
        </w:rPr>
        <w:t>radno</w:t>
      </w:r>
      <w:r w:rsidR="00E40D5C" w:rsidRPr="00627D26">
        <w:rPr>
          <w:color w:val="auto"/>
        </w:rPr>
        <w:t>m</w:t>
      </w:r>
      <w:r w:rsidR="00E53752" w:rsidRPr="00627D26">
        <w:rPr>
          <w:color w:val="auto"/>
        </w:rPr>
        <w:t xml:space="preserve"> vremen</w:t>
      </w:r>
      <w:r w:rsidR="00E40D5C" w:rsidRPr="00627D26">
        <w:rPr>
          <w:color w:val="auto"/>
        </w:rPr>
        <w:t>u</w:t>
      </w:r>
      <w:r w:rsidR="00E53752" w:rsidRPr="00627D26">
        <w:rPr>
          <w:color w:val="auto"/>
        </w:rPr>
        <w:t xml:space="preserve">, mijenjanjem </w:t>
      </w:r>
      <w:r w:rsidR="00E40D5C" w:rsidRPr="00627D26">
        <w:rPr>
          <w:color w:val="auto"/>
        </w:rPr>
        <w:t xml:space="preserve">podataka </w:t>
      </w:r>
      <w:r w:rsidR="00E53752" w:rsidRPr="00627D26">
        <w:rPr>
          <w:color w:val="auto"/>
        </w:rPr>
        <w:t>radnog vremena</w:t>
      </w:r>
      <w:r w:rsidR="00C00590">
        <w:rPr>
          <w:color w:val="auto"/>
        </w:rPr>
        <w:t>,</w:t>
      </w:r>
      <w:r w:rsidR="00E53752" w:rsidRPr="00627D26">
        <w:rPr>
          <w:color w:val="auto"/>
        </w:rPr>
        <w:t xml:space="preserve"> prateće dokumentacije ili </w:t>
      </w:r>
      <w:r w:rsidR="00C00590">
        <w:rPr>
          <w:color w:val="auto"/>
        </w:rPr>
        <w:t>zahtijevanjem naknade</w:t>
      </w:r>
      <w:r w:rsidR="00C2407A" w:rsidRPr="00627D26">
        <w:rPr>
          <w:color w:val="auto"/>
        </w:rPr>
        <w:t xml:space="preserve"> uvećan</w:t>
      </w:r>
      <w:r w:rsidR="00C00590">
        <w:rPr>
          <w:color w:val="auto"/>
        </w:rPr>
        <w:t>ih</w:t>
      </w:r>
      <w:r w:rsidR="00C2407A" w:rsidRPr="00627D26">
        <w:rPr>
          <w:color w:val="auto"/>
        </w:rPr>
        <w:t xml:space="preserve"> troškov</w:t>
      </w:r>
      <w:r w:rsidR="00C00590">
        <w:rPr>
          <w:color w:val="auto"/>
        </w:rPr>
        <w:t>a</w:t>
      </w:r>
      <w:r w:rsidR="00E53752" w:rsidRPr="00627D26">
        <w:rPr>
          <w:color w:val="auto"/>
        </w:rPr>
        <w:t xml:space="preserve"> r</w:t>
      </w:r>
      <w:r w:rsidR="00C00590">
        <w:rPr>
          <w:color w:val="auto"/>
        </w:rPr>
        <w:t>ada bez popratne dokumentacije.</w:t>
      </w:r>
    </w:p>
    <w:p w14:paraId="36642CEE" w14:textId="77777777" w:rsidR="00353990" w:rsidRPr="00627D26" w:rsidRDefault="00353990" w:rsidP="00012E08">
      <w:pPr>
        <w:pStyle w:val="Default"/>
        <w:jc w:val="both"/>
        <w:rPr>
          <w:color w:val="auto"/>
        </w:rPr>
      </w:pPr>
    </w:p>
    <w:p w14:paraId="411C812F" w14:textId="01C44A65" w:rsidR="00E53752" w:rsidRPr="00627D26" w:rsidRDefault="00F64D43" w:rsidP="00C00590">
      <w:pPr>
        <w:pStyle w:val="Default"/>
        <w:jc w:val="both"/>
        <w:rPr>
          <w:color w:val="auto"/>
        </w:rPr>
      </w:pPr>
      <w:r w:rsidRPr="00627D26">
        <w:rPr>
          <w:color w:val="auto"/>
        </w:rPr>
        <w:t>Indikatori</w:t>
      </w:r>
      <w:r w:rsidR="00E53752" w:rsidRPr="00627D26">
        <w:rPr>
          <w:color w:val="auto"/>
        </w:rPr>
        <w:t xml:space="preserve">: </w:t>
      </w:r>
    </w:p>
    <w:p w14:paraId="7D94C608" w14:textId="12362AB4" w:rsidR="00E53752" w:rsidRPr="00627D26" w:rsidRDefault="00E53752" w:rsidP="00C00590">
      <w:pPr>
        <w:pStyle w:val="Default"/>
        <w:numPr>
          <w:ilvl w:val="0"/>
          <w:numId w:val="21"/>
        </w:numPr>
        <w:jc w:val="both"/>
        <w:rPr>
          <w:color w:val="auto"/>
        </w:rPr>
      </w:pPr>
      <w:r w:rsidRPr="00627D26">
        <w:rPr>
          <w:color w:val="auto"/>
        </w:rPr>
        <w:t>prekomjerni</w:t>
      </w:r>
      <w:r w:rsidR="00C00590">
        <w:rPr>
          <w:color w:val="auto"/>
        </w:rPr>
        <w:t xml:space="preserve"> ili neuobičajeni troškovi rada</w:t>
      </w:r>
      <w:r w:rsidR="0045340A">
        <w:rPr>
          <w:color w:val="auto"/>
        </w:rPr>
        <w:t>;</w:t>
      </w:r>
      <w:r w:rsidRPr="00627D26">
        <w:rPr>
          <w:color w:val="auto"/>
        </w:rPr>
        <w:t xml:space="preserve"> </w:t>
      </w:r>
    </w:p>
    <w:p w14:paraId="4F7E1891" w14:textId="1C9DEFD6" w:rsidR="00E53752" w:rsidRPr="00627D26" w:rsidRDefault="00E53752" w:rsidP="00C00590">
      <w:pPr>
        <w:pStyle w:val="Default"/>
        <w:numPr>
          <w:ilvl w:val="0"/>
          <w:numId w:val="21"/>
        </w:numPr>
        <w:jc w:val="both"/>
        <w:rPr>
          <w:color w:val="auto"/>
        </w:rPr>
      </w:pPr>
      <w:r w:rsidRPr="00627D26">
        <w:rPr>
          <w:color w:val="auto"/>
        </w:rPr>
        <w:t>troškovi rada nisu u</w:t>
      </w:r>
      <w:r w:rsidR="00C00590">
        <w:rPr>
          <w:color w:val="auto"/>
        </w:rPr>
        <w:t xml:space="preserve"> skladu s izvršavanjem ugovora</w:t>
      </w:r>
      <w:r w:rsidR="0045340A">
        <w:rPr>
          <w:color w:val="auto"/>
        </w:rPr>
        <w:t>;</w:t>
      </w:r>
    </w:p>
    <w:p w14:paraId="33814FAA" w14:textId="7A35BD00" w:rsidR="00E53752" w:rsidRPr="00627D26" w:rsidRDefault="00E53752" w:rsidP="00C00590">
      <w:pPr>
        <w:pStyle w:val="Default"/>
        <w:numPr>
          <w:ilvl w:val="0"/>
          <w:numId w:val="21"/>
        </w:numPr>
        <w:jc w:val="both"/>
        <w:rPr>
          <w:color w:val="auto"/>
        </w:rPr>
      </w:pPr>
      <w:r w:rsidRPr="00627D26">
        <w:rPr>
          <w:color w:val="auto"/>
        </w:rPr>
        <w:t xml:space="preserve">očigledne </w:t>
      </w:r>
      <w:r w:rsidR="00C00590">
        <w:rPr>
          <w:color w:val="auto"/>
        </w:rPr>
        <w:t>promjene kartica radnog vremena</w:t>
      </w:r>
      <w:r w:rsidR="0045340A">
        <w:rPr>
          <w:color w:val="auto"/>
        </w:rPr>
        <w:t>;</w:t>
      </w:r>
      <w:r w:rsidRPr="00627D26">
        <w:rPr>
          <w:color w:val="auto"/>
        </w:rPr>
        <w:t xml:space="preserve"> </w:t>
      </w:r>
    </w:p>
    <w:p w14:paraId="02D9F033" w14:textId="72069AD6" w:rsidR="00E53752" w:rsidRPr="00627D26" w:rsidRDefault="00E53752" w:rsidP="00C00590">
      <w:pPr>
        <w:pStyle w:val="Default"/>
        <w:numPr>
          <w:ilvl w:val="0"/>
          <w:numId w:val="21"/>
        </w:numPr>
        <w:jc w:val="both"/>
        <w:rPr>
          <w:color w:val="auto"/>
        </w:rPr>
      </w:pPr>
      <w:r w:rsidRPr="00627D26">
        <w:rPr>
          <w:color w:val="auto"/>
        </w:rPr>
        <w:t>kartice rad</w:t>
      </w:r>
      <w:r w:rsidR="00C00590">
        <w:rPr>
          <w:color w:val="auto"/>
        </w:rPr>
        <w:t>nog vremena nije moguće pronaći</w:t>
      </w:r>
      <w:r w:rsidR="0045340A">
        <w:rPr>
          <w:color w:val="auto"/>
        </w:rPr>
        <w:t>;</w:t>
      </w:r>
    </w:p>
    <w:p w14:paraId="7DE073EB" w14:textId="7FA4EBC7" w:rsidR="00E53752" w:rsidRPr="00627D26" w:rsidRDefault="00E53752" w:rsidP="00C00590">
      <w:pPr>
        <w:pStyle w:val="Default"/>
        <w:numPr>
          <w:ilvl w:val="0"/>
          <w:numId w:val="21"/>
        </w:numPr>
        <w:jc w:val="both"/>
        <w:rPr>
          <w:color w:val="auto"/>
        </w:rPr>
      </w:pPr>
      <w:r w:rsidRPr="00627D26">
        <w:rPr>
          <w:color w:val="auto"/>
        </w:rPr>
        <w:t>naplaćeni isti materijalni troškovi za više</w:t>
      </w:r>
      <w:r w:rsidR="00C00590">
        <w:rPr>
          <w:color w:val="auto"/>
        </w:rPr>
        <w:t xml:space="preserve"> od jednog ugovora</w:t>
      </w:r>
      <w:r w:rsidR="0045340A">
        <w:rPr>
          <w:color w:val="auto"/>
        </w:rPr>
        <w:t>;</w:t>
      </w:r>
      <w:r w:rsidRPr="00627D26">
        <w:rPr>
          <w:color w:val="auto"/>
        </w:rPr>
        <w:t xml:space="preserve"> </w:t>
      </w:r>
    </w:p>
    <w:p w14:paraId="26CC02B3" w14:textId="2FB4A030" w:rsidR="00E53752" w:rsidRPr="00627D26" w:rsidRDefault="00E53752" w:rsidP="00C00590">
      <w:pPr>
        <w:pStyle w:val="Default"/>
        <w:numPr>
          <w:ilvl w:val="0"/>
          <w:numId w:val="21"/>
        </w:numPr>
        <w:jc w:val="both"/>
        <w:rPr>
          <w:color w:val="auto"/>
        </w:rPr>
      </w:pPr>
      <w:r w:rsidRPr="00627D26">
        <w:rPr>
          <w:color w:val="auto"/>
        </w:rPr>
        <w:t xml:space="preserve">naplaćivanje neizravnih troškova kao izravnih troškova. </w:t>
      </w:r>
    </w:p>
    <w:p w14:paraId="37644C8A" w14:textId="77777777" w:rsidR="00844774" w:rsidRDefault="00844774" w:rsidP="00012E08">
      <w:pPr>
        <w:pStyle w:val="Default"/>
        <w:jc w:val="both"/>
        <w:rPr>
          <w:b/>
          <w:bCs/>
          <w:color w:val="auto"/>
        </w:rPr>
      </w:pPr>
    </w:p>
    <w:p w14:paraId="133734C7" w14:textId="77777777" w:rsidR="00C00590" w:rsidRPr="00627D26" w:rsidRDefault="00C00590" w:rsidP="00012E08">
      <w:pPr>
        <w:pStyle w:val="Default"/>
        <w:jc w:val="both"/>
        <w:rPr>
          <w:b/>
          <w:bCs/>
          <w:color w:val="auto"/>
        </w:rPr>
      </w:pPr>
    </w:p>
    <w:p w14:paraId="1051ADF3" w14:textId="42D32539" w:rsidR="00E53752" w:rsidRDefault="00C00590" w:rsidP="00012E08">
      <w:pPr>
        <w:pStyle w:val="Default"/>
        <w:jc w:val="both"/>
        <w:rPr>
          <w:b/>
          <w:bCs/>
          <w:color w:val="auto"/>
        </w:rPr>
      </w:pPr>
      <w:r>
        <w:rPr>
          <w:b/>
          <w:bCs/>
          <w:color w:val="auto"/>
        </w:rPr>
        <w:t>11</w:t>
      </w:r>
      <w:r w:rsidR="00E53752" w:rsidRPr="00627D26">
        <w:rPr>
          <w:b/>
          <w:bCs/>
          <w:color w:val="auto"/>
        </w:rPr>
        <w:t xml:space="preserve">. Nepravilno određivanje cijena </w:t>
      </w:r>
    </w:p>
    <w:p w14:paraId="3947D15A" w14:textId="77777777" w:rsidR="00C00590" w:rsidRPr="00627D26" w:rsidRDefault="00C00590" w:rsidP="00012E08">
      <w:pPr>
        <w:pStyle w:val="Default"/>
        <w:jc w:val="both"/>
        <w:rPr>
          <w:color w:val="auto"/>
        </w:rPr>
      </w:pPr>
    </w:p>
    <w:p w14:paraId="79901499" w14:textId="5F52B259" w:rsidR="0053099A" w:rsidRPr="00627D26" w:rsidRDefault="00E53752" w:rsidP="0053099A">
      <w:pPr>
        <w:pStyle w:val="Default"/>
        <w:jc w:val="both"/>
        <w:rPr>
          <w:color w:val="auto"/>
        </w:rPr>
      </w:pPr>
      <w:r w:rsidRPr="00627D26">
        <w:rPr>
          <w:color w:val="auto"/>
        </w:rPr>
        <w:t xml:space="preserve">Nepravilno određivanje cijena </w:t>
      </w:r>
      <w:r w:rsidR="00C00590">
        <w:rPr>
          <w:color w:val="auto"/>
        </w:rPr>
        <w:t>povezuje se s nepotpunim i netočnim podatcima</w:t>
      </w:r>
      <w:r w:rsidRPr="00627D26">
        <w:rPr>
          <w:color w:val="auto"/>
        </w:rPr>
        <w:t xml:space="preserve"> o troškovima i cijenama</w:t>
      </w:r>
      <w:r w:rsidR="00C00590">
        <w:rPr>
          <w:color w:val="auto"/>
        </w:rPr>
        <w:t>,</w:t>
      </w:r>
      <w:r w:rsidRPr="00627D26">
        <w:rPr>
          <w:color w:val="auto"/>
        </w:rPr>
        <w:t xml:space="preserve"> što rezultira povećanjem ugovorene cijene. </w:t>
      </w:r>
    </w:p>
    <w:p w14:paraId="2D924EB7" w14:textId="77777777" w:rsidR="00353990" w:rsidRPr="00627D26" w:rsidRDefault="00353990" w:rsidP="0053099A">
      <w:pPr>
        <w:pStyle w:val="Default"/>
        <w:jc w:val="both"/>
        <w:rPr>
          <w:color w:val="auto"/>
        </w:rPr>
      </w:pPr>
    </w:p>
    <w:p w14:paraId="27731C48" w14:textId="0290F35A" w:rsidR="00E53752" w:rsidRPr="00627D26" w:rsidRDefault="00F64D43" w:rsidP="00C00590">
      <w:pPr>
        <w:pStyle w:val="Default"/>
        <w:jc w:val="both"/>
        <w:rPr>
          <w:color w:val="auto"/>
        </w:rPr>
      </w:pPr>
      <w:r w:rsidRPr="00627D26">
        <w:rPr>
          <w:color w:val="auto"/>
        </w:rPr>
        <w:t>Indikatori</w:t>
      </w:r>
      <w:r w:rsidR="00E53752" w:rsidRPr="00627D26">
        <w:rPr>
          <w:color w:val="auto"/>
        </w:rPr>
        <w:t xml:space="preserve">: </w:t>
      </w:r>
    </w:p>
    <w:p w14:paraId="0610C2D0" w14:textId="63385E3C" w:rsidR="00E53752" w:rsidRPr="00627D26" w:rsidRDefault="00E53752" w:rsidP="00C00590">
      <w:pPr>
        <w:pStyle w:val="Default"/>
        <w:numPr>
          <w:ilvl w:val="0"/>
          <w:numId w:val="23"/>
        </w:numPr>
        <w:jc w:val="both"/>
        <w:rPr>
          <w:color w:val="auto"/>
        </w:rPr>
      </w:pPr>
      <w:r w:rsidRPr="00627D26">
        <w:rPr>
          <w:color w:val="auto"/>
        </w:rPr>
        <w:t>izvođač odbija, odgađa ili nije u mogućnosti dostaviti pop</w:t>
      </w:r>
      <w:r w:rsidR="00C00590">
        <w:rPr>
          <w:color w:val="auto"/>
        </w:rPr>
        <w:t>ratnu dokumentaciju kojom opravdava troškove</w:t>
      </w:r>
      <w:r w:rsidR="00E85902">
        <w:rPr>
          <w:color w:val="auto"/>
        </w:rPr>
        <w:t>;</w:t>
      </w:r>
      <w:r w:rsidRPr="00627D26">
        <w:rPr>
          <w:color w:val="auto"/>
        </w:rPr>
        <w:t xml:space="preserve"> </w:t>
      </w:r>
    </w:p>
    <w:p w14:paraId="4C0E5212" w14:textId="0484152B" w:rsidR="00E53752" w:rsidRPr="00627D26" w:rsidRDefault="00E53752" w:rsidP="00C00590">
      <w:pPr>
        <w:pStyle w:val="Default"/>
        <w:numPr>
          <w:ilvl w:val="0"/>
          <w:numId w:val="23"/>
        </w:numPr>
        <w:jc w:val="both"/>
        <w:rPr>
          <w:color w:val="auto"/>
        </w:rPr>
      </w:pPr>
      <w:r w:rsidRPr="00627D26">
        <w:rPr>
          <w:color w:val="auto"/>
        </w:rPr>
        <w:t>izvođač dostavlja neprikladnu ili nepotpunu doku</w:t>
      </w:r>
      <w:r w:rsidR="00C00590">
        <w:rPr>
          <w:color w:val="auto"/>
        </w:rPr>
        <w:t>mentaciju</w:t>
      </w:r>
      <w:r w:rsidR="00E85902">
        <w:rPr>
          <w:color w:val="auto"/>
        </w:rPr>
        <w:t>;</w:t>
      </w:r>
      <w:r w:rsidRPr="00627D26">
        <w:rPr>
          <w:color w:val="auto"/>
        </w:rPr>
        <w:t xml:space="preserve"> </w:t>
      </w:r>
    </w:p>
    <w:p w14:paraId="5C6F5255" w14:textId="5A2CBF47" w:rsidR="00E53752" w:rsidRPr="00627D26" w:rsidRDefault="00E53752" w:rsidP="00C00590">
      <w:pPr>
        <w:pStyle w:val="Default"/>
        <w:numPr>
          <w:ilvl w:val="0"/>
          <w:numId w:val="23"/>
        </w:numPr>
        <w:jc w:val="both"/>
        <w:rPr>
          <w:color w:val="auto"/>
        </w:rPr>
      </w:pPr>
      <w:r w:rsidRPr="00627D26">
        <w:rPr>
          <w:color w:val="auto"/>
        </w:rPr>
        <w:t>nea</w:t>
      </w:r>
      <w:r w:rsidR="00C00590">
        <w:rPr>
          <w:color w:val="auto"/>
        </w:rPr>
        <w:t>žurirane informacije o cijenama</w:t>
      </w:r>
      <w:r w:rsidRPr="00627D26">
        <w:rPr>
          <w:color w:val="auto"/>
        </w:rPr>
        <w:t xml:space="preserve"> </w:t>
      </w:r>
      <w:r w:rsidR="00E85902">
        <w:rPr>
          <w:color w:val="auto"/>
        </w:rPr>
        <w:t>;</w:t>
      </w:r>
    </w:p>
    <w:p w14:paraId="35B65FE5" w14:textId="4F804843" w:rsidR="00E53752" w:rsidRDefault="00E53752" w:rsidP="00C00590">
      <w:pPr>
        <w:pStyle w:val="Default"/>
        <w:numPr>
          <w:ilvl w:val="0"/>
          <w:numId w:val="23"/>
        </w:numPr>
        <w:jc w:val="both"/>
        <w:rPr>
          <w:color w:val="auto"/>
        </w:rPr>
      </w:pPr>
      <w:r w:rsidRPr="00627D26">
        <w:rPr>
          <w:color w:val="auto"/>
        </w:rPr>
        <w:t>očigledno visoke cijene u odnosu na slične ugovore, cjenike ili industrijske prosjeke</w:t>
      </w:r>
      <w:r w:rsidR="00903650" w:rsidRPr="00627D26">
        <w:rPr>
          <w:color w:val="auto"/>
        </w:rPr>
        <w:t xml:space="preserve"> (prosjeke u određenoj grani zanimanja (struke))</w:t>
      </w:r>
      <w:r w:rsidR="009655F7" w:rsidRPr="00627D26">
        <w:rPr>
          <w:color w:val="auto"/>
        </w:rPr>
        <w:t>.</w:t>
      </w:r>
      <w:r w:rsidRPr="00627D26">
        <w:rPr>
          <w:color w:val="auto"/>
        </w:rPr>
        <w:t xml:space="preserve"> </w:t>
      </w:r>
    </w:p>
    <w:p w14:paraId="054E42DF" w14:textId="77777777" w:rsidR="00C00590" w:rsidRPr="00627D26" w:rsidRDefault="00C00590" w:rsidP="00C00590">
      <w:pPr>
        <w:pStyle w:val="Default"/>
        <w:ind w:left="720"/>
        <w:jc w:val="both"/>
        <w:rPr>
          <w:color w:val="auto"/>
        </w:rPr>
      </w:pPr>
    </w:p>
    <w:p w14:paraId="2BAFC88C" w14:textId="77777777" w:rsidR="00012E08" w:rsidRPr="00627D26" w:rsidRDefault="00012E08" w:rsidP="00012E08">
      <w:pPr>
        <w:pStyle w:val="Default"/>
        <w:jc w:val="both"/>
        <w:rPr>
          <w:color w:val="auto"/>
        </w:rPr>
      </w:pPr>
    </w:p>
    <w:p w14:paraId="11AD6CF7" w14:textId="4D0CF636" w:rsidR="00E53752" w:rsidRDefault="00C00590" w:rsidP="00012E08">
      <w:pPr>
        <w:pStyle w:val="Default"/>
        <w:jc w:val="both"/>
        <w:rPr>
          <w:b/>
          <w:bCs/>
          <w:color w:val="auto"/>
        </w:rPr>
      </w:pPr>
      <w:r>
        <w:rPr>
          <w:b/>
          <w:bCs/>
          <w:color w:val="auto"/>
        </w:rPr>
        <w:t>12</w:t>
      </w:r>
      <w:r w:rsidR="00E53752" w:rsidRPr="00627D26">
        <w:rPr>
          <w:b/>
          <w:bCs/>
          <w:color w:val="auto"/>
        </w:rPr>
        <w:t xml:space="preserve">. Neispunjavanje specifikacija ugovora </w:t>
      </w:r>
    </w:p>
    <w:p w14:paraId="6EE5643F" w14:textId="77777777" w:rsidR="00C00590" w:rsidRPr="00627D26" w:rsidRDefault="00C00590" w:rsidP="00012E08">
      <w:pPr>
        <w:pStyle w:val="Default"/>
        <w:jc w:val="both"/>
        <w:rPr>
          <w:color w:val="auto"/>
        </w:rPr>
      </w:pPr>
    </w:p>
    <w:p w14:paraId="2EEBB884" w14:textId="0A10CC9C" w:rsidR="00E53752" w:rsidRPr="00627D26" w:rsidRDefault="00E53752" w:rsidP="00012E08">
      <w:pPr>
        <w:pStyle w:val="Default"/>
        <w:jc w:val="both"/>
        <w:rPr>
          <w:color w:val="auto"/>
        </w:rPr>
      </w:pPr>
      <w:r w:rsidRPr="00627D26">
        <w:rPr>
          <w:color w:val="auto"/>
        </w:rPr>
        <w:t>Izvođači koji ne uspiju ispuniti specifikacije iz ugovora, a zatim svjesno lažno prikazuju da su ih uspjeli ispuniti</w:t>
      </w:r>
      <w:r w:rsidR="009655F7" w:rsidRPr="00627D26">
        <w:rPr>
          <w:color w:val="auto"/>
        </w:rPr>
        <w:t>,</w:t>
      </w:r>
      <w:r w:rsidR="00C00590">
        <w:rPr>
          <w:color w:val="auto"/>
        </w:rPr>
        <w:t xml:space="preserve"> počinili su prijevaru. </w:t>
      </w:r>
      <w:r w:rsidRPr="00627D26">
        <w:rPr>
          <w:color w:val="auto"/>
        </w:rPr>
        <w:t xml:space="preserve">Primjeri takvih </w:t>
      </w:r>
      <w:r w:rsidR="007D0CB4" w:rsidRPr="00627D26">
        <w:rPr>
          <w:color w:val="auto"/>
        </w:rPr>
        <w:t xml:space="preserve">modela </w:t>
      </w:r>
      <w:r w:rsidRPr="00627D26">
        <w:rPr>
          <w:color w:val="auto"/>
        </w:rPr>
        <w:t>uključuju korištenje građevinskih materijala koji su ispod standarda, dijelova lošije kvalitete, propust</w:t>
      </w:r>
      <w:r w:rsidR="00C00590">
        <w:rPr>
          <w:color w:val="auto"/>
        </w:rPr>
        <w:t>e</w:t>
      </w:r>
      <w:r w:rsidRPr="00627D26">
        <w:rPr>
          <w:color w:val="auto"/>
        </w:rPr>
        <w:t xml:space="preserve"> u postavljanju traženih temelja u cestovnim projektima, itd. Motiv je</w:t>
      </w:r>
      <w:r w:rsidR="00C00590">
        <w:rPr>
          <w:color w:val="auto"/>
        </w:rPr>
        <w:t xml:space="preserve"> </w:t>
      </w:r>
      <w:r w:rsidRPr="00627D26">
        <w:rPr>
          <w:color w:val="auto"/>
        </w:rPr>
        <w:t xml:space="preserve">povećanje dobiti </w:t>
      </w:r>
      <w:r w:rsidR="00C00590">
        <w:rPr>
          <w:color w:val="auto"/>
        </w:rPr>
        <w:t xml:space="preserve">smanjivanjem </w:t>
      </w:r>
      <w:r w:rsidRPr="00627D26">
        <w:rPr>
          <w:color w:val="auto"/>
        </w:rPr>
        <w:t>troškova ili izbjegavanje</w:t>
      </w:r>
      <w:r w:rsidR="00C00590">
        <w:rPr>
          <w:color w:val="auto"/>
        </w:rPr>
        <w:t>m</w:t>
      </w:r>
      <w:r w:rsidRPr="00627D26">
        <w:rPr>
          <w:color w:val="auto"/>
        </w:rPr>
        <w:t xml:space="preserve"> kazne za nepoštivanje rokova</w:t>
      </w:r>
      <w:r w:rsidR="00C00590">
        <w:rPr>
          <w:color w:val="auto"/>
        </w:rPr>
        <w:t>. Navedene radnje u pravilu se otkrivaju uz stručnu podršku</w:t>
      </w:r>
      <w:r w:rsidRPr="00627D26">
        <w:rPr>
          <w:color w:val="auto"/>
        </w:rPr>
        <w:t xml:space="preserve"> neovisnih stručnjaka</w:t>
      </w:r>
      <w:r w:rsidR="00C00590">
        <w:rPr>
          <w:color w:val="auto"/>
        </w:rPr>
        <w:t>.</w:t>
      </w:r>
      <w:r w:rsidRPr="00627D26">
        <w:rPr>
          <w:color w:val="auto"/>
        </w:rPr>
        <w:t xml:space="preserve"> </w:t>
      </w:r>
    </w:p>
    <w:p w14:paraId="6C3E3961" w14:textId="77777777" w:rsidR="00353990" w:rsidRPr="00627D26" w:rsidRDefault="00353990" w:rsidP="00012E08">
      <w:pPr>
        <w:pStyle w:val="Default"/>
        <w:jc w:val="both"/>
        <w:rPr>
          <w:color w:val="auto"/>
        </w:rPr>
      </w:pPr>
    </w:p>
    <w:p w14:paraId="24127659" w14:textId="41863F0C" w:rsidR="00E53752" w:rsidRPr="00627D26" w:rsidRDefault="00F64D43" w:rsidP="00012E08">
      <w:pPr>
        <w:pStyle w:val="Default"/>
        <w:jc w:val="both"/>
        <w:rPr>
          <w:color w:val="auto"/>
        </w:rPr>
      </w:pPr>
      <w:r w:rsidRPr="00627D26">
        <w:rPr>
          <w:color w:val="auto"/>
        </w:rPr>
        <w:t>Indikatori</w:t>
      </w:r>
      <w:r w:rsidR="00E53752" w:rsidRPr="00627D26">
        <w:rPr>
          <w:color w:val="auto"/>
        </w:rPr>
        <w:t xml:space="preserve">: </w:t>
      </w:r>
    </w:p>
    <w:p w14:paraId="7352F85D" w14:textId="40D3CBAA" w:rsidR="00E53752" w:rsidRPr="00627D26" w:rsidRDefault="00C00590" w:rsidP="00C00590">
      <w:pPr>
        <w:pStyle w:val="Default"/>
        <w:numPr>
          <w:ilvl w:val="0"/>
          <w:numId w:val="25"/>
        </w:numPr>
        <w:jc w:val="both"/>
        <w:rPr>
          <w:color w:val="auto"/>
        </w:rPr>
      </w:pPr>
      <w:r>
        <w:rPr>
          <w:color w:val="auto"/>
        </w:rPr>
        <w:t>stvarno stanje ne odgovara</w:t>
      </w:r>
      <w:r w:rsidR="00E53752" w:rsidRPr="00627D26">
        <w:rPr>
          <w:color w:val="auto"/>
        </w:rPr>
        <w:t xml:space="preserve"> ugovor</w:t>
      </w:r>
      <w:r>
        <w:rPr>
          <w:color w:val="auto"/>
        </w:rPr>
        <w:t>enim</w:t>
      </w:r>
      <w:r w:rsidR="00E53752" w:rsidRPr="00627D26">
        <w:rPr>
          <w:color w:val="auto"/>
        </w:rPr>
        <w:t xml:space="preserve"> zahtjev</w:t>
      </w:r>
      <w:r>
        <w:rPr>
          <w:color w:val="auto"/>
        </w:rPr>
        <w:t>ima</w:t>
      </w:r>
      <w:r w:rsidR="00E53752" w:rsidRPr="00627D26">
        <w:rPr>
          <w:color w:val="auto"/>
        </w:rPr>
        <w:t xml:space="preserve"> i specifikacija</w:t>
      </w:r>
      <w:r>
        <w:rPr>
          <w:color w:val="auto"/>
        </w:rPr>
        <w:t>ma</w:t>
      </w:r>
      <w:r w:rsidR="00E85902">
        <w:rPr>
          <w:color w:val="auto"/>
        </w:rPr>
        <w:t>;</w:t>
      </w:r>
    </w:p>
    <w:p w14:paraId="510F054A" w14:textId="18390F4E" w:rsidR="00E53752" w:rsidRPr="00627D26" w:rsidRDefault="00C00590" w:rsidP="00C00590">
      <w:pPr>
        <w:pStyle w:val="Default"/>
        <w:numPr>
          <w:ilvl w:val="0"/>
          <w:numId w:val="25"/>
        </w:numPr>
        <w:jc w:val="both"/>
        <w:rPr>
          <w:color w:val="auto"/>
        </w:rPr>
      </w:pPr>
      <w:r>
        <w:rPr>
          <w:color w:val="auto"/>
        </w:rPr>
        <w:t>neodgovarajući nadzor</w:t>
      </w:r>
      <w:r w:rsidR="00E85902">
        <w:rPr>
          <w:color w:val="auto"/>
        </w:rPr>
        <w:t>;</w:t>
      </w:r>
    </w:p>
    <w:p w14:paraId="484ACB50" w14:textId="7D2ACDE6" w:rsidR="00E53752" w:rsidRPr="00627D26" w:rsidRDefault="00E53752" w:rsidP="00C00590">
      <w:pPr>
        <w:pStyle w:val="Default"/>
        <w:numPr>
          <w:ilvl w:val="0"/>
          <w:numId w:val="25"/>
        </w:numPr>
        <w:jc w:val="both"/>
        <w:rPr>
          <w:color w:val="auto"/>
        </w:rPr>
      </w:pPr>
      <w:r w:rsidRPr="00627D26">
        <w:rPr>
          <w:color w:val="auto"/>
        </w:rPr>
        <w:t>niska kvaliteta, slaba u</w:t>
      </w:r>
      <w:r w:rsidR="00C00590">
        <w:rPr>
          <w:color w:val="auto"/>
        </w:rPr>
        <w:t>spješnost i velik broj pritužbi.</w:t>
      </w:r>
    </w:p>
    <w:p w14:paraId="249EA63F" w14:textId="77777777" w:rsidR="00012E08" w:rsidRPr="00627D26" w:rsidRDefault="00012E08" w:rsidP="00012E08">
      <w:pPr>
        <w:pStyle w:val="Default"/>
        <w:jc w:val="both"/>
        <w:rPr>
          <w:color w:val="auto"/>
        </w:rPr>
      </w:pPr>
    </w:p>
    <w:p w14:paraId="7E943DCB" w14:textId="77777777" w:rsidR="00C00590" w:rsidRDefault="00C00590" w:rsidP="00012E08">
      <w:pPr>
        <w:pStyle w:val="Default"/>
        <w:jc w:val="both"/>
        <w:rPr>
          <w:b/>
          <w:bCs/>
          <w:color w:val="auto"/>
        </w:rPr>
      </w:pPr>
    </w:p>
    <w:p w14:paraId="74C9BF03" w14:textId="77777777" w:rsidR="00E82B1F" w:rsidRDefault="00E82B1F" w:rsidP="00012E08">
      <w:pPr>
        <w:pStyle w:val="Default"/>
        <w:jc w:val="both"/>
        <w:rPr>
          <w:b/>
          <w:bCs/>
          <w:color w:val="auto"/>
        </w:rPr>
      </w:pPr>
    </w:p>
    <w:p w14:paraId="4EC37AF3" w14:textId="77777777" w:rsidR="00E82B1F" w:rsidRDefault="00E82B1F" w:rsidP="00012E08">
      <w:pPr>
        <w:pStyle w:val="Default"/>
        <w:jc w:val="both"/>
        <w:rPr>
          <w:b/>
          <w:bCs/>
          <w:color w:val="auto"/>
        </w:rPr>
      </w:pPr>
    </w:p>
    <w:p w14:paraId="27AF79A8" w14:textId="77777777" w:rsidR="00E82B1F" w:rsidRDefault="00E82B1F" w:rsidP="00012E08">
      <w:pPr>
        <w:pStyle w:val="Default"/>
        <w:jc w:val="both"/>
        <w:rPr>
          <w:b/>
          <w:bCs/>
          <w:color w:val="auto"/>
        </w:rPr>
      </w:pPr>
    </w:p>
    <w:p w14:paraId="4DA17192" w14:textId="77777777" w:rsidR="00E82B1F" w:rsidRDefault="00E82B1F" w:rsidP="00012E08">
      <w:pPr>
        <w:pStyle w:val="Default"/>
        <w:jc w:val="both"/>
        <w:rPr>
          <w:b/>
          <w:bCs/>
          <w:color w:val="auto"/>
        </w:rPr>
      </w:pPr>
    </w:p>
    <w:p w14:paraId="755C74D5" w14:textId="6C45D24B" w:rsidR="00E53752" w:rsidRDefault="00C00590" w:rsidP="00012E08">
      <w:pPr>
        <w:pStyle w:val="Default"/>
        <w:jc w:val="both"/>
        <w:rPr>
          <w:b/>
          <w:bCs/>
          <w:color w:val="auto"/>
        </w:rPr>
      </w:pPr>
      <w:r>
        <w:rPr>
          <w:b/>
          <w:bCs/>
          <w:color w:val="auto"/>
        </w:rPr>
        <w:lastRenderedPageBreak/>
        <w:t>13</w:t>
      </w:r>
      <w:r w:rsidR="00E53752" w:rsidRPr="00627D26">
        <w:rPr>
          <w:b/>
          <w:bCs/>
          <w:color w:val="auto"/>
        </w:rPr>
        <w:t xml:space="preserve">. </w:t>
      </w:r>
      <w:r w:rsidR="00C82CF9" w:rsidRPr="00627D26">
        <w:rPr>
          <w:b/>
          <w:bCs/>
          <w:color w:val="auto"/>
        </w:rPr>
        <w:t>Lažni</w:t>
      </w:r>
      <w:r w:rsidR="00E53752" w:rsidRPr="00627D26">
        <w:rPr>
          <w:b/>
          <w:bCs/>
          <w:color w:val="auto"/>
        </w:rPr>
        <w:t xml:space="preserve">, </w:t>
      </w:r>
      <w:r w:rsidR="00C82CF9" w:rsidRPr="00627D26">
        <w:rPr>
          <w:b/>
          <w:bCs/>
          <w:color w:val="auto"/>
        </w:rPr>
        <w:t xml:space="preserve">previsoki </w:t>
      </w:r>
      <w:r w:rsidR="00E53752" w:rsidRPr="00627D26">
        <w:rPr>
          <w:b/>
          <w:bCs/>
          <w:color w:val="auto"/>
        </w:rPr>
        <w:t xml:space="preserve">ili </w:t>
      </w:r>
      <w:r w:rsidR="00C82CF9" w:rsidRPr="00627D26">
        <w:rPr>
          <w:b/>
          <w:bCs/>
          <w:color w:val="auto"/>
        </w:rPr>
        <w:t>dvostruki računi</w:t>
      </w:r>
      <w:r w:rsidR="00E53752" w:rsidRPr="00627D26">
        <w:rPr>
          <w:b/>
          <w:bCs/>
          <w:color w:val="auto"/>
        </w:rPr>
        <w:t xml:space="preserve"> </w:t>
      </w:r>
    </w:p>
    <w:p w14:paraId="6E29EC8F" w14:textId="77777777" w:rsidR="00C00590" w:rsidRPr="00627D26" w:rsidRDefault="00C00590" w:rsidP="00012E08">
      <w:pPr>
        <w:pStyle w:val="Default"/>
        <w:jc w:val="both"/>
        <w:rPr>
          <w:color w:val="auto"/>
        </w:rPr>
      </w:pPr>
    </w:p>
    <w:p w14:paraId="52C36073" w14:textId="77777777" w:rsidR="00353990" w:rsidRPr="00627D26" w:rsidRDefault="00353990" w:rsidP="00012E08">
      <w:pPr>
        <w:pStyle w:val="Default"/>
        <w:jc w:val="both"/>
        <w:rPr>
          <w:color w:val="auto"/>
        </w:rPr>
      </w:pPr>
    </w:p>
    <w:p w14:paraId="65D4560D" w14:textId="18138883" w:rsidR="00E53752" w:rsidRPr="00627D26" w:rsidRDefault="00F64D43" w:rsidP="00012E08">
      <w:pPr>
        <w:pStyle w:val="Default"/>
        <w:jc w:val="both"/>
        <w:rPr>
          <w:color w:val="auto"/>
        </w:rPr>
      </w:pPr>
      <w:r w:rsidRPr="00627D26">
        <w:rPr>
          <w:color w:val="auto"/>
        </w:rPr>
        <w:t>Indikatori</w:t>
      </w:r>
      <w:r w:rsidR="00E53752" w:rsidRPr="00627D26">
        <w:rPr>
          <w:color w:val="auto"/>
        </w:rPr>
        <w:t xml:space="preserve">: </w:t>
      </w:r>
    </w:p>
    <w:p w14:paraId="1DF62490" w14:textId="600CCEF1" w:rsidR="00E53752" w:rsidRPr="00627D26" w:rsidRDefault="00E53752" w:rsidP="00C00590">
      <w:pPr>
        <w:pStyle w:val="Default"/>
        <w:numPr>
          <w:ilvl w:val="0"/>
          <w:numId w:val="27"/>
        </w:numPr>
        <w:jc w:val="both"/>
        <w:rPr>
          <w:color w:val="auto"/>
        </w:rPr>
      </w:pPr>
      <w:r w:rsidRPr="00627D26">
        <w:rPr>
          <w:color w:val="auto"/>
        </w:rPr>
        <w:t xml:space="preserve">roba ili usluge </w:t>
      </w:r>
      <w:r w:rsidR="000664F8" w:rsidRPr="00627D26">
        <w:rPr>
          <w:color w:val="auto"/>
        </w:rPr>
        <w:t xml:space="preserve">za koju su ispostavljeni računi </w:t>
      </w:r>
      <w:r w:rsidRPr="00627D26">
        <w:rPr>
          <w:color w:val="auto"/>
        </w:rPr>
        <w:t>ne mogu se p</w:t>
      </w:r>
      <w:r w:rsidR="00C00590">
        <w:rPr>
          <w:color w:val="auto"/>
        </w:rPr>
        <w:t>ronaći u zalihama ili opravdati</w:t>
      </w:r>
      <w:r w:rsidR="00E85902">
        <w:rPr>
          <w:color w:val="auto"/>
        </w:rPr>
        <w:t>;</w:t>
      </w:r>
    </w:p>
    <w:p w14:paraId="06E57B1D" w14:textId="0F09A089" w:rsidR="0053099A" w:rsidRPr="00627D26" w:rsidRDefault="00E53752" w:rsidP="00C00590">
      <w:pPr>
        <w:pStyle w:val="Default"/>
        <w:numPr>
          <w:ilvl w:val="0"/>
          <w:numId w:val="27"/>
        </w:numPr>
        <w:jc w:val="both"/>
        <w:rPr>
          <w:color w:val="auto"/>
        </w:rPr>
      </w:pPr>
      <w:r w:rsidRPr="00627D26">
        <w:rPr>
          <w:color w:val="auto"/>
        </w:rPr>
        <w:t>nema potvrde o primitku robe ili usluga</w:t>
      </w:r>
      <w:r w:rsidR="00470748" w:rsidRPr="00627D26">
        <w:rPr>
          <w:color w:val="auto"/>
        </w:rPr>
        <w:t xml:space="preserve"> za koju je ispostavljen račun</w:t>
      </w:r>
      <w:r w:rsidR="00E85902">
        <w:rPr>
          <w:color w:val="auto"/>
        </w:rPr>
        <w:t>;</w:t>
      </w:r>
      <w:r w:rsidRPr="00627D26">
        <w:rPr>
          <w:color w:val="auto"/>
        </w:rPr>
        <w:t xml:space="preserve">  </w:t>
      </w:r>
    </w:p>
    <w:p w14:paraId="2CB0AFFF" w14:textId="7F6065F5" w:rsidR="00E53752" w:rsidRPr="00627D26" w:rsidRDefault="00E53752" w:rsidP="00C00590">
      <w:pPr>
        <w:pStyle w:val="Default"/>
        <w:numPr>
          <w:ilvl w:val="0"/>
          <w:numId w:val="27"/>
        </w:numPr>
        <w:jc w:val="both"/>
        <w:rPr>
          <w:color w:val="auto"/>
        </w:rPr>
      </w:pPr>
      <w:r w:rsidRPr="00627D26">
        <w:rPr>
          <w:color w:val="auto"/>
        </w:rPr>
        <w:t xml:space="preserve">upitna </w:t>
      </w:r>
      <w:r w:rsidR="00C00590">
        <w:rPr>
          <w:color w:val="auto"/>
        </w:rPr>
        <w:t xml:space="preserve">vjerodostojnost </w:t>
      </w:r>
      <w:r w:rsidRPr="00627D26">
        <w:rPr>
          <w:color w:val="auto"/>
        </w:rPr>
        <w:t xml:space="preserve">ili </w:t>
      </w:r>
      <w:r w:rsidR="00C00590">
        <w:rPr>
          <w:color w:val="auto"/>
        </w:rPr>
        <w:t>izostanak</w:t>
      </w:r>
      <w:r w:rsidRPr="00627D26">
        <w:rPr>
          <w:color w:val="auto"/>
        </w:rPr>
        <w:t xml:space="preserve"> </w:t>
      </w:r>
      <w:r w:rsidR="00C00590" w:rsidRPr="00627D26">
        <w:rPr>
          <w:color w:val="auto"/>
        </w:rPr>
        <w:t>narudžbenic</w:t>
      </w:r>
      <w:r w:rsidR="00C00590">
        <w:rPr>
          <w:color w:val="auto"/>
        </w:rPr>
        <w:t>e</w:t>
      </w:r>
      <w:r w:rsidR="00C00590" w:rsidRPr="00627D26">
        <w:rPr>
          <w:color w:val="auto"/>
        </w:rPr>
        <w:t xml:space="preserve"> </w:t>
      </w:r>
      <w:r w:rsidRPr="00627D26">
        <w:rPr>
          <w:color w:val="auto"/>
        </w:rPr>
        <w:t>za robu ili usluge</w:t>
      </w:r>
      <w:r w:rsidR="00F5037E" w:rsidRPr="00627D26">
        <w:rPr>
          <w:color w:val="auto"/>
        </w:rPr>
        <w:t xml:space="preserve"> za koju je ispostavljen račun</w:t>
      </w:r>
      <w:r w:rsidR="00E85902">
        <w:rPr>
          <w:color w:val="auto"/>
        </w:rPr>
        <w:t>;</w:t>
      </w:r>
    </w:p>
    <w:p w14:paraId="115CA6C7" w14:textId="666BE8D0" w:rsidR="00E53752" w:rsidRPr="00627D26" w:rsidRDefault="00E53752" w:rsidP="00C00590">
      <w:pPr>
        <w:pStyle w:val="Default"/>
        <w:numPr>
          <w:ilvl w:val="0"/>
          <w:numId w:val="27"/>
        </w:numPr>
        <w:jc w:val="both"/>
        <w:rPr>
          <w:color w:val="auto"/>
        </w:rPr>
      </w:pPr>
      <w:r w:rsidRPr="00627D26">
        <w:rPr>
          <w:color w:val="auto"/>
        </w:rPr>
        <w:t xml:space="preserve">zapisnik ne upućuje na to da je posao odrađen ili </w:t>
      </w:r>
      <w:r w:rsidR="00C00590">
        <w:rPr>
          <w:color w:val="auto"/>
        </w:rPr>
        <w:t>da su troškovi</w:t>
      </w:r>
      <w:r w:rsidRPr="00627D26">
        <w:rPr>
          <w:color w:val="auto"/>
        </w:rPr>
        <w:t xml:space="preserve"> </w:t>
      </w:r>
      <w:r w:rsidR="00E85902">
        <w:rPr>
          <w:color w:val="auto"/>
        </w:rPr>
        <w:t>nastali;</w:t>
      </w:r>
    </w:p>
    <w:p w14:paraId="2A76CB4E" w14:textId="537DB0F6" w:rsidR="00E53752" w:rsidRPr="00627D26" w:rsidRDefault="00E53752" w:rsidP="00C00590">
      <w:pPr>
        <w:pStyle w:val="Default"/>
        <w:numPr>
          <w:ilvl w:val="0"/>
          <w:numId w:val="27"/>
        </w:numPr>
        <w:jc w:val="both"/>
        <w:rPr>
          <w:color w:val="auto"/>
        </w:rPr>
      </w:pPr>
      <w:r w:rsidRPr="00627D26">
        <w:rPr>
          <w:color w:val="auto"/>
        </w:rPr>
        <w:t>cijene</w:t>
      </w:r>
      <w:r w:rsidR="00D948A9" w:rsidRPr="00627D26">
        <w:rPr>
          <w:color w:val="auto"/>
        </w:rPr>
        <w:t>,</w:t>
      </w:r>
      <w:r w:rsidRPr="00627D26">
        <w:rPr>
          <w:color w:val="auto"/>
        </w:rPr>
        <w:t xml:space="preserve"> količine, opisi stavki ili rokovi </w:t>
      </w:r>
      <w:r w:rsidR="00D948A9" w:rsidRPr="00627D26">
        <w:rPr>
          <w:color w:val="auto"/>
        </w:rPr>
        <w:t xml:space="preserve">naznačeni u računima </w:t>
      </w:r>
      <w:r w:rsidRPr="00627D26">
        <w:rPr>
          <w:color w:val="auto"/>
        </w:rPr>
        <w:t>ne odgovaraju ugovornim stavkama, narudžbenicama, zapisniku o primitcima, zali</w:t>
      </w:r>
      <w:r w:rsidR="00C00590">
        <w:rPr>
          <w:color w:val="auto"/>
        </w:rPr>
        <w:t>hama ili zapisniku o korištenju</w:t>
      </w:r>
      <w:r w:rsidR="00E85902">
        <w:rPr>
          <w:color w:val="auto"/>
        </w:rPr>
        <w:t>;</w:t>
      </w:r>
      <w:r w:rsidRPr="00627D26">
        <w:rPr>
          <w:color w:val="auto"/>
        </w:rPr>
        <w:t xml:space="preserve"> </w:t>
      </w:r>
    </w:p>
    <w:p w14:paraId="2A622CDB" w14:textId="17FAA902" w:rsidR="00E53752" w:rsidRPr="00627D26" w:rsidRDefault="00E53752" w:rsidP="00C00590">
      <w:pPr>
        <w:pStyle w:val="Default"/>
        <w:numPr>
          <w:ilvl w:val="0"/>
          <w:numId w:val="27"/>
        </w:numPr>
        <w:jc w:val="both"/>
        <w:rPr>
          <w:color w:val="auto"/>
        </w:rPr>
      </w:pPr>
      <w:r w:rsidRPr="00627D26">
        <w:rPr>
          <w:color w:val="auto"/>
        </w:rPr>
        <w:t xml:space="preserve">više faktura s istom količinom, brojem </w:t>
      </w:r>
      <w:r w:rsidR="00CC4A57" w:rsidRPr="00627D26">
        <w:rPr>
          <w:color w:val="auto"/>
        </w:rPr>
        <w:t>računa</w:t>
      </w:r>
      <w:r w:rsidR="00C00590">
        <w:rPr>
          <w:color w:val="auto"/>
        </w:rPr>
        <w:t>, datumom i sl.</w:t>
      </w:r>
      <w:r w:rsidR="00E85902">
        <w:rPr>
          <w:color w:val="auto"/>
        </w:rPr>
        <w:t>;</w:t>
      </w:r>
      <w:r w:rsidRPr="00627D26">
        <w:rPr>
          <w:color w:val="auto"/>
        </w:rPr>
        <w:t xml:space="preserve"> </w:t>
      </w:r>
    </w:p>
    <w:p w14:paraId="135F85E8" w14:textId="06326AD3" w:rsidR="00E53752" w:rsidRPr="00627D26" w:rsidRDefault="00C00590" w:rsidP="00C00590">
      <w:pPr>
        <w:pStyle w:val="Default"/>
        <w:numPr>
          <w:ilvl w:val="0"/>
          <w:numId w:val="27"/>
        </w:numPr>
        <w:jc w:val="both"/>
        <w:rPr>
          <w:color w:val="auto"/>
        </w:rPr>
      </w:pPr>
      <w:r>
        <w:rPr>
          <w:color w:val="auto"/>
        </w:rPr>
        <w:t>veliki broj podugovora</w:t>
      </w:r>
      <w:r w:rsidR="00E85902">
        <w:rPr>
          <w:color w:val="auto"/>
        </w:rPr>
        <w:t>;</w:t>
      </w:r>
      <w:r w:rsidR="00E53752" w:rsidRPr="00627D26">
        <w:rPr>
          <w:color w:val="auto"/>
        </w:rPr>
        <w:t xml:space="preserve"> </w:t>
      </w:r>
    </w:p>
    <w:p w14:paraId="52A0DF89" w14:textId="5738E3DD" w:rsidR="00E53752" w:rsidRPr="00627D26" w:rsidRDefault="00C00590" w:rsidP="00C00590">
      <w:pPr>
        <w:pStyle w:val="Default"/>
        <w:numPr>
          <w:ilvl w:val="0"/>
          <w:numId w:val="27"/>
        </w:numPr>
        <w:jc w:val="both"/>
        <w:rPr>
          <w:color w:val="auto"/>
        </w:rPr>
      </w:pPr>
      <w:r>
        <w:rPr>
          <w:color w:val="auto"/>
        </w:rPr>
        <w:t>novčane isplate</w:t>
      </w:r>
      <w:r w:rsidR="00E85902">
        <w:rPr>
          <w:color w:val="auto"/>
        </w:rPr>
        <w:t>;</w:t>
      </w:r>
      <w:r w:rsidR="00E53752" w:rsidRPr="00627D26">
        <w:rPr>
          <w:color w:val="auto"/>
        </w:rPr>
        <w:t xml:space="preserve"> </w:t>
      </w:r>
    </w:p>
    <w:p w14:paraId="00AC64D6" w14:textId="3656466D" w:rsidR="00E53752" w:rsidRDefault="00E53752" w:rsidP="00C00590">
      <w:pPr>
        <w:pStyle w:val="Default"/>
        <w:numPr>
          <w:ilvl w:val="0"/>
          <w:numId w:val="27"/>
        </w:numPr>
        <w:jc w:val="both"/>
        <w:rPr>
          <w:color w:val="auto"/>
        </w:rPr>
      </w:pPr>
      <w:r w:rsidRPr="00627D26">
        <w:rPr>
          <w:color w:val="auto"/>
        </w:rPr>
        <w:t xml:space="preserve">plaćanja </w:t>
      </w:r>
      <w:proofErr w:type="spellStart"/>
      <w:r w:rsidRPr="00627D26">
        <w:rPr>
          <w:i/>
          <w:iCs/>
          <w:color w:val="auto"/>
        </w:rPr>
        <w:t>off</w:t>
      </w:r>
      <w:proofErr w:type="spellEnd"/>
      <w:r w:rsidR="00BA09F7" w:rsidRPr="00627D26">
        <w:rPr>
          <w:i/>
          <w:iCs/>
          <w:color w:val="auto"/>
        </w:rPr>
        <w:t xml:space="preserve"> </w:t>
      </w:r>
      <w:proofErr w:type="spellStart"/>
      <w:r w:rsidRPr="00627D26">
        <w:rPr>
          <w:i/>
          <w:iCs/>
          <w:color w:val="auto"/>
        </w:rPr>
        <w:t>shore</w:t>
      </w:r>
      <w:proofErr w:type="spellEnd"/>
      <w:r w:rsidRPr="00627D26">
        <w:rPr>
          <w:i/>
          <w:iCs/>
          <w:color w:val="auto"/>
        </w:rPr>
        <w:t xml:space="preserve"> </w:t>
      </w:r>
      <w:r w:rsidRPr="00627D26">
        <w:rPr>
          <w:color w:val="auto"/>
        </w:rPr>
        <w:t xml:space="preserve">tvrtkama. </w:t>
      </w:r>
    </w:p>
    <w:p w14:paraId="669BBA22" w14:textId="77777777" w:rsidR="00C00590" w:rsidRPr="00627D26" w:rsidRDefault="00C00590" w:rsidP="00C00590">
      <w:pPr>
        <w:pStyle w:val="Default"/>
        <w:ind w:left="720"/>
        <w:jc w:val="both"/>
        <w:rPr>
          <w:color w:val="auto"/>
        </w:rPr>
      </w:pPr>
    </w:p>
    <w:p w14:paraId="63173CD5" w14:textId="77777777" w:rsidR="00353990" w:rsidRPr="00627D26" w:rsidRDefault="00353990" w:rsidP="00012E08">
      <w:pPr>
        <w:pStyle w:val="Default"/>
        <w:jc w:val="both"/>
        <w:rPr>
          <w:b/>
          <w:bCs/>
          <w:color w:val="auto"/>
        </w:rPr>
      </w:pPr>
    </w:p>
    <w:p w14:paraId="4E9E0ECB" w14:textId="54CF57AA" w:rsidR="00E53752" w:rsidRDefault="00C00590" w:rsidP="00012E08">
      <w:pPr>
        <w:pStyle w:val="Default"/>
        <w:jc w:val="both"/>
        <w:rPr>
          <w:b/>
          <w:bCs/>
          <w:color w:val="auto"/>
        </w:rPr>
      </w:pPr>
      <w:r>
        <w:rPr>
          <w:b/>
          <w:bCs/>
          <w:color w:val="auto"/>
        </w:rPr>
        <w:t>14</w:t>
      </w:r>
      <w:r w:rsidR="00E53752" w:rsidRPr="00627D26">
        <w:rPr>
          <w:b/>
          <w:bCs/>
          <w:color w:val="auto"/>
        </w:rPr>
        <w:t xml:space="preserve">. Nepostojeći </w:t>
      </w:r>
      <w:r w:rsidR="00E85902">
        <w:rPr>
          <w:b/>
          <w:bCs/>
          <w:color w:val="auto"/>
        </w:rPr>
        <w:t>gospodarski subjekti</w:t>
      </w:r>
      <w:r w:rsidR="00E53752" w:rsidRPr="00627D26">
        <w:rPr>
          <w:b/>
          <w:bCs/>
          <w:color w:val="auto"/>
        </w:rPr>
        <w:t xml:space="preserve"> </w:t>
      </w:r>
    </w:p>
    <w:p w14:paraId="7F408ED4" w14:textId="77777777" w:rsidR="00C00590" w:rsidRPr="00627D26" w:rsidRDefault="00C00590" w:rsidP="00012E08">
      <w:pPr>
        <w:pStyle w:val="Default"/>
        <w:jc w:val="both"/>
        <w:rPr>
          <w:color w:val="auto"/>
        </w:rPr>
      </w:pPr>
    </w:p>
    <w:p w14:paraId="509A1B2B" w14:textId="521BB012" w:rsidR="00E53752" w:rsidRPr="00627D26" w:rsidRDefault="00C00590" w:rsidP="00C00590">
      <w:pPr>
        <w:pStyle w:val="Default"/>
        <w:jc w:val="both"/>
        <w:rPr>
          <w:color w:val="auto"/>
        </w:rPr>
      </w:pPr>
      <w:r>
        <w:rPr>
          <w:color w:val="auto"/>
        </w:rPr>
        <w:t xml:space="preserve">Riječ je primjerice o </w:t>
      </w:r>
      <w:r w:rsidR="00E53752" w:rsidRPr="00627D26">
        <w:rPr>
          <w:color w:val="auto"/>
        </w:rPr>
        <w:t xml:space="preserve"> plaćanj</w:t>
      </w:r>
      <w:r>
        <w:rPr>
          <w:color w:val="auto"/>
        </w:rPr>
        <w:t>u</w:t>
      </w:r>
      <w:r w:rsidR="00E53752" w:rsidRPr="00627D26">
        <w:rPr>
          <w:color w:val="auto"/>
        </w:rPr>
        <w:t xml:space="preserve"> fiktivnom </w:t>
      </w:r>
      <w:r w:rsidR="009C704A" w:rsidRPr="00627D26">
        <w:rPr>
          <w:color w:val="auto"/>
        </w:rPr>
        <w:t xml:space="preserve">gospodarskom subjektu </w:t>
      </w:r>
      <w:r>
        <w:rPr>
          <w:color w:val="auto"/>
        </w:rPr>
        <w:t xml:space="preserve">ili </w:t>
      </w:r>
      <w:r w:rsidRPr="00627D26">
        <w:rPr>
          <w:color w:val="auto"/>
        </w:rPr>
        <w:t>osniva</w:t>
      </w:r>
      <w:r>
        <w:rPr>
          <w:color w:val="auto"/>
        </w:rPr>
        <w:t>nju</w:t>
      </w:r>
      <w:r w:rsidR="00E53752" w:rsidRPr="00627D26">
        <w:rPr>
          <w:color w:val="auto"/>
        </w:rPr>
        <w:t xml:space="preserve"> </w:t>
      </w:r>
      <w:r>
        <w:rPr>
          <w:color w:val="auto"/>
        </w:rPr>
        <w:t>tvrtke, koja ne posluje, samo u svrhu podnošenja</w:t>
      </w:r>
      <w:r w:rsidR="00E53752" w:rsidRPr="00627D26">
        <w:rPr>
          <w:color w:val="auto"/>
        </w:rPr>
        <w:t xml:space="preserve"> komplementarn</w:t>
      </w:r>
      <w:r>
        <w:rPr>
          <w:color w:val="auto"/>
        </w:rPr>
        <w:t>ih</w:t>
      </w:r>
      <w:r w:rsidR="00E53752" w:rsidRPr="00627D26">
        <w:rPr>
          <w:color w:val="auto"/>
        </w:rPr>
        <w:t xml:space="preserve"> ponud</w:t>
      </w:r>
      <w:r>
        <w:rPr>
          <w:color w:val="auto"/>
        </w:rPr>
        <w:t>a.</w:t>
      </w:r>
    </w:p>
    <w:p w14:paraId="2C57F70B" w14:textId="77777777" w:rsidR="00353990" w:rsidRPr="00627D26" w:rsidRDefault="00353990" w:rsidP="00012E08">
      <w:pPr>
        <w:pStyle w:val="Default"/>
        <w:jc w:val="both"/>
        <w:rPr>
          <w:color w:val="auto"/>
        </w:rPr>
      </w:pPr>
    </w:p>
    <w:p w14:paraId="04309B86" w14:textId="60A82042" w:rsidR="00E53752" w:rsidRPr="00627D26" w:rsidRDefault="00F64D43" w:rsidP="00012E08">
      <w:pPr>
        <w:pStyle w:val="Default"/>
        <w:jc w:val="both"/>
        <w:rPr>
          <w:color w:val="auto"/>
        </w:rPr>
      </w:pPr>
      <w:r w:rsidRPr="00627D26">
        <w:rPr>
          <w:color w:val="auto"/>
        </w:rPr>
        <w:t>Indikatori</w:t>
      </w:r>
      <w:r w:rsidR="00E53752" w:rsidRPr="00627D26">
        <w:rPr>
          <w:color w:val="auto"/>
        </w:rPr>
        <w:t xml:space="preserve">: </w:t>
      </w:r>
    </w:p>
    <w:p w14:paraId="57CB120F" w14:textId="6BACF36A" w:rsidR="00E53752" w:rsidRPr="00E85902" w:rsidRDefault="00E85902" w:rsidP="00E85902">
      <w:pPr>
        <w:pStyle w:val="Default"/>
        <w:numPr>
          <w:ilvl w:val="0"/>
          <w:numId w:val="29"/>
        </w:numPr>
        <w:jc w:val="both"/>
        <w:rPr>
          <w:color w:val="auto"/>
        </w:rPr>
      </w:pPr>
      <w:r>
        <w:rPr>
          <w:color w:val="auto"/>
        </w:rPr>
        <w:t>gospodarski subjekt</w:t>
      </w:r>
      <w:r w:rsidR="007676D1">
        <w:rPr>
          <w:color w:val="auto"/>
        </w:rPr>
        <w:t xml:space="preserve"> se</w:t>
      </w:r>
      <w:r w:rsidR="00E53752" w:rsidRPr="00627D26">
        <w:rPr>
          <w:color w:val="auto"/>
        </w:rPr>
        <w:t xml:space="preserve"> ne može pronaći </w:t>
      </w:r>
      <w:r>
        <w:rPr>
          <w:color w:val="auto"/>
        </w:rPr>
        <w:t xml:space="preserve">u sudskom ili drugom odgovarajućem registru, </w:t>
      </w:r>
      <w:r w:rsidR="00E53752" w:rsidRPr="00627D26">
        <w:rPr>
          <w:color w:val="auto"/>
        </w:rPr>
        <w:t>ni</w:t>
      </w:r>
      <w:r w:rsidR="007676D1">
        <w:rPr>
          <w:color w:val="auto"/>
        </w:rPr>
        <w:t>ti</w:t>
      </w:r>
      <w:r w:rsidR="00E53752" w:rsidRPr="00627D26">
        <w:rPr>
          <w:color w:val="auto"/>
        </w:rPr>
        <w:t xml:space="preserve"> u jednom imeniku, na </w:t>
      </w:r>
      <w:r>
        <w:rPr>
          <w:color w:val="auto"/>
        </w:rPr>
        <w:t xml:space="preserve">internetskim </w:t>
      </w:r>
      <w:r w:rsidR="007676D1" w:rsidRPr="00E85902">
        <w:rPr>
          <w:color w:val="auto"/>
        </w:rPr>
        <w:t>tražilicama, itd.</w:t>
      </w:r>
      <w:r w:rsidR="00E82B1F">
        <w:rPr>
          <w:color w:val="auto"/>
        </w:rPr>
        <w:t>;</w:t>
      </w:r>
      <w:r w:rsidR="00E53752" w:rsidRPr="00E85902">
        <w:rPr>
          <w:color w:val="auto"/>
        </w:rPr>
        <w:t xml:space="preserve"> </w:t>
      </w:r>
    </w:p>
    <w:p w14:paraId="788622B6" w14:textId="1FDA0F8B" w:rsidR="00E53752" w:rsidRPr="00627D26" w:rsidRDefault="00E85902" w:rsidP="007676D1">
      <w:pPr>
        <w:pStyle w:val="Default"/>
        <w:numPr>
          <w:ilvl w:val="0"/>
          <w:numId w:val="29"/>
        </w:numPr>
        <w:jc w:val="both"/>
        <w:rPr>
          <w:color w:val="auto"/>
        </w:rPr>
      </w:pPr>
      <w:r>
        <w:rPr>
          <w:color w:val="auto"/>
        </w:rPr>
        <w:t xml:space="preserve">priložena </w:t>
      </w:r>
      <w:r w:rsidR="007676D1">
        <w:rPr>
          <w:color w:val="auto"/>
        </w:rPr>
        <w:t xml:space="preserve">je </w:t>
      </w:r>
      <w:r w:rsidR="00E53752" w:rsidRPr="00627D26">
        <w:rPr>
          <w:color w:val="auto"/>
        </w:rPr>
        <w:t>net</w:t>
      </w:r>
      <w:r w:rsidR="007676D1">
        <w:rPr>
          <w:color w:val="auto"/>
        </w:rPr>
        <w:t>očna/nepostojeća adresa ili telefonski broj</w:t>
      </w:r>
      <w:r w:rsidR="00E53752" w:rsidRPr="00627D26">
        <w:rPr>
          <w:color w:val="auto"/>
        </w:rPr>
        <w:t xml:space="preserve"> </w:t>
      </w:r>
      <w:r w:rsidR="007676D1">
        <w:rPr>
          <w:color w:val="auto"/>
        </w:rPr>
        <w:t>(kontakt)</w:t>
      </w:r>
      <w:r>
        <w:rPr>
          <w:color w:val="auto"/>
        </w:rPr>
        <w:t>;</w:t>
      </w:r>
    </w:p>
    <w:p w14:paraId="4CEEA198" w14:textId="49B83E44" w:rsidR="00E53752" w:rsidRDefault="00E53752" w:rsidP="007676D1">
      <w:pPr>
        <w:pStyle w:val="Default"/>
        <w:numPr>
          <w:ilvl w:val="0"/>
          <w:numId w:val="29"/>
        </w:numPr>
        <w:jc w:val="both"/>
        <w:rPr>
          <w:color w:val="auto"/>
        </w:rPr>
      </w:pPr>
      <w:r w:rsidRPr="00627D26">
        <w:rPr>
          <w:color w:val="auto"/>
        </w:rPr>
        <w:t xml:space="preserve">koristi se </w:t>
      </w:r>
      <w:proofErr w:type="spellStart"/>
      <w:r w:rsidRPr="00627D26">
        <w:rPr>
          <w:i/>
          <w:iCs/>
          <w:color w:val="auto"/>
        </w:rPr>
        <w:t>off-shore</w:t>
      </w:r>
      <w:proofErr w:type="spellEnd"/>
      <w:r w:rsidRPr="00627D26">
        <w:rPr>
          <w:i/>
          <w:iCs/>
          <w:color w:val="auto"/>
        </w:rPr>
        <w:t xml:space="preserve"> </w:t>
      </w:r>
      <w:r w:rsidRPr="00627D26">
        <w:rPr>
          <w:color w:val="auto"/>
        </w:rPr>
        <w:t xml:space="preserve">tvrtka. </w:t>
      </w:r>
    </w:p>
    <w:p w14:paraId="6BA8CA3B" w14:textId="77777777" w:rsidR="007676D1" w:rsidRPr="00627D26" w:rsidRDefault="007676D1" w:rsidP="007676D1">
      <w:pPr>
        <w:pStyle w:val="Default"/>
        <w:ind w:left="720"/>
        <w:jc w:val="both"/>
        <w:rPr>
          <w:color w:val="auto"/>
        </w:rPr>
      </w:pPr>
    </w:p>
    <w:p w14:paraId="7367FF65" w14:textId="77777777" w:rsidR="00012E08" w:rsidRPr="00627D26" w:rsidRDefault="00012E08" w:rsidP="00012E08">
      <w:pPr>
        <w:pStyle w:val="Default"/>
        <w:jc w:val="both"/>
        <w:rPr>
          <w:color w:val="auto"/>
        </w:rPr>
      </w:pPr>
    </w:p>
    <w:p w14:paraId="561BAEF9" w14:textId="16F7857D" w:rsidR="00844774" w:rsidRPr="007676D1" w:rsidRDefault="007676D1" w:rsidP="00012E08">
      <w:pPr>
        <w:pStyle w:val="Default"/>
        <w:jc w:val="both"/>
        <w:rPr>
          <w:b/>
          <w:bCs/>
          <w:color w:val="auto"/>
        </w:rPr>
      </w:pPr>
      <w:r w:rsidRPr="007676D1">
        <w:rPr>
          <w:b/>
          <w:bCs/>
          <w:color w:val="auto"/>
        </w:rPr>
        <w:t>15</w:t>
      </w:r>
      <w:r w:rsidR="00E53752" w:rsidRPr="007676D1">
        <w:rPr>
          <w:b/>
          <w:bCs/>
          <w:color w:val="auto"/>
        </w:rPr>
        <w:t xml:space="preserve">. Zamjena proizvoda </w:t>
      </w:r>
    </w:p>
    <w:p w14:paraId="45632A20" w14:textId="77777777" w:rsidR="007676D1" w:rsidRPr="007676D1" w:rsidRDefault="007676D1" w:rsidP="00012E08">
      <w:pPr>
        <w:pStyle w:val="Default"/>
        <w:jc w:val="both"/>
        <w:rPr>
          <w:b/>
          <w:bCs/>
          <w:color w:val="auto"/>
        </w:rPr>
      </w:pPr>
    </w:p>
    <w:p w14:paraId="4918BE0E" w14:textId="3A5C28FF" w:rsidR="00E53752" w:rsidRPr="00627D26" w:rsidRDefault="00E53752" w:rsidP="0053099A">
      <w:pPr>
        <w:pStyle w:val="Default"/>
        <w:jc w:val="both"/>
        <w:rPr>
          <w:color w:val="auto"/>
        </w:rPr>
      </w:pPr>
      <w:r w:rsidRPr="007676D1">
        <w:rPr>
          <w:color w:val="auto"/>
        </w:rPr>
        <w:t xml:space="preserve">Zamjena proizvoda odnosi se na zamjenu proizvoda navedenih u ugovoru proizvodima lošije kvalitete i to bez znanja </w:t>
      </w:r>
      <w:r w:rsidR="00F0209B" w:rsidRPr="007676D1">
        <w:rPr>
          <w:color w:val="auto"/>
        </w:rPr>
        <w:t>naručitelja</w:t>
      </w:r>
      <w:r w:rsidRPr="007676D1">
        <w:rPr>
          <w:color w:val="auto"/>
        </w:rPr>
        <w:t xml:space="preserve">. Zamjena je posebno </w:t>
      </w:r>
      <w:r w:rsidR="007676D1" w:rsidRPr="007676D1">
        <w:rPr>
          <w:color w:val="auto"/>
        </w:rPr>
        <w:t>moguća</w:t>
      </w:r>
      <w:r w:rsidRPr="007676D1">
        <w:rPr>
          <w:color w:val="auto"/>
        </w:rPr>
        <w:t xml:space="preserve"> kod ugovor</w:t>
      </w:r>
      <w:r w:rsidR="007676D1" w:rsidRPr="007676D1">
        <w:rPr>
          <w:color w:val="auto"/>
        </w:rPr>
        <w:t>a koji zahtijevaju skupe visokokvalitetne</w:t>
      </w:r>
      <w:r w:rsidRPr="007676D1">
        <w:rPr>
          <w:color w:val="auto"/>
        </w:rPr>
        <w:t xml:space="preserve"> materijale koje je moguće zamijeniti sličnim, znatno jeftinijim </w:t>
      </w:r>
      <w:r w:rsidR="007676D1" w:rsidRPr="007676D1">
        <w:rPr>
          <w:color w:val="auto"/>
        </w:rPr>
        <w:t>materijalima</w:t>
      </w:r>
      <w:r w:rsidRPr="007676D1">
        <w:rPr>
          <w:color w:val="auto"/>
        </w:rPr>
        <w:t xml:space="preserve">. </w:t>
      </w:r>
      <w:r w:rsidR="007676D1" w:rsidRPr="007676D1">
        <w:rPr>
          <w:color w:val="auto"/>
        </w:rPr>
        <w:t>Također, može biti riječ o</w:t>
      </w:r>
      <w:r w:rsidRPr="007676D1">
        <w:rPr>
          <w:color w:val="auto"/>
        </w:rPr>
        <w:t xml:space="preserve"> posebno izrađeni</w:t>
      </w:r>
      <w:r w:rsidR="007676D1" w:rsidRPr="007676D1">
        <w:rPr>
          <w:color w:val="auto"/>
        </w:rPr>
        <w:t>m</w:t>
      </w:r>
      <w:r w:rsidRPr="007676D1">
        <w:rPr>
          <w:color w:val="auto"/>
        </w:rPr>
        <w:t xml:space="preserve"> uzorc</w:t>
      </w:r>
      <w:r w:rsidR="007676D1" w:rsidRPr="007676D1">
        <w:rPr>
          <w:color w:val="auto"/>
        </w:rPr>
        <w:t>ima</w:t>
      </w:r>
      <w:r w:rsidRPr="007676D1">
        <w:rPr>
          <w:color w:val="auto"/>
        </w:rPr>
        <w:t xml:space="preserve"> kako bi se </w:t>
      </w:r>
      <w:r w:rsidR="007676D1" w:rsidRPr="007676D1">
        <w:rPr>
          <w:color w:val="auto"/>
        </w:rPr>
        <w:t xml:space="preserve">prikrila </w:t>
      </w:r>
      <w:r w:rsidRPr="007676D1">
        <w:rPr>
          <w:color w:val="auto"/>
        </w:rPr>
        <w:t>prijevara.</w:t>
      </w:r>
      <w:r w:rsidRPr="00627D26">
        <w:rPr>
          <w:color w:val="auto"/>
        </w:rPr>
        <w:t xml:space="preserve"> </w:t>
      </w:r>
    </w:p>
    <w:p w14:paraId="511CEAE8" w14:textId="77777777" w:rsidR="00353990" w:rsidRPr="00627D26" w:rsidRDefault="00353990" w:rsidP="00012E08">
      <w:pPr>
        <w:pStyle w:val="Default"/>
        <w:jc w:val="both"/>
        <w:rPr>
          <w:color w:val="auto"/>
        </w:rPr>
      </w:pPr>
    </w:p>
    <w:p w14:paraId="553FFD0C" w14:textId="7C9D8943" w:rsidR="00E53752" w:rsidRPr="00627D26" w:rsidRDefault="00F64D43" w:rsidP="00012E08">
      <w:pPr>
        <w:pStyle w:val="Default"/>
        <w:jc w:val="both"/>
        <w:rPr>
          <w:color w:val="auto"/>
        </w:rPr>
      </w:pPr>
      <w:r w:rsidRPr="00627D26">
        <w:rPr>
          <w:color w:val="auto"/>
        </w:rPr>
        <w:t>Indikatori</w:t>
      </w:r>
      <w:r w:rsidR="00E53752" w:rsidRPr="00627D26">
        <w:rPr>
          <w:color w:val="auto"/>
        </w:rPr>
        <w:t xml:space="preserve">: </w:t>
      </w:r>
    </w:p>
    <w:p w14:paraId="12DB86A9" w14:textId="37614D8A" w:rsidR="00E53752" w:rsidRPr="00627D26" w:rsidRDefault="00E53752" w:rsidP="007676D1">
      <w:pPr>
        <w:pStyle w:val="Default"/>
        <w:numPr>
          <w:ilvl w:val="0"/>
          <w:numId w:val="31"/>
        </w:numPr>
        <w:jc w:val="both"/>
        <w:rPr>
          <w:color w:val="auto"/>
        </w:rPr>
      </w:pPr>
      <w:r w:rsidRPr="00627D26">
        <w:rPr>
          <w:color w:val="auto"/>
        </w:rPr>
        <w:t xml:space="preserve">neobično ili općenito pakiranje: pakiranje, boja ili dizajn razlikuje se od </w:t>
      </w:r>
      <w:r w:rsidR="0040721A" w:rsidRPr="00627D26">
        <w:rPr>
          <w:color w:val="auto"/>
        </w:rPr>
        <w:t xml:space="preserve">zadane </w:t>
      </w:r>
      <w:r w:rsidR="007676D1">
        <w:rPr>
          <w:color w:val="auto"/>
        </w:rPr>
        <w:t>norme</w:t>
      </w:r>
      <w:r w:rsidR="00E85902">
        <w:rPr>
          <w:color w:val="auto"/>
        </w:rPr>
        <w:t>;</w:t>
      </w:r>
      <w:r w:rsidRPr="00627D26">
        <w:rPr>
          <w:color w:val="auto"/>
        </w:rPr>
        <w:t xml:space="preserve"> </w:t>
      </w:r>
    </w:p>
    <w:p w14:paraId="0AC9B7F2" w14:textId="2AE886A1" w:rsidR="00E53752" w:rsidRPr="00627D26" w:rsidRDefault="007676D1" w:rsidP="007676D1">
      <w:pPr>
        <w:pStyle w:val="Default"/>
        <w:numPr>
          <w:ilvl w:val="0"/>
          <w:numId w:val="31"/>
        </w:numPr>
        <w:jc w:val="both"/>
        <w:rPr>
          <w:color w:val="auto"/>
        </w:rPr>
      </w:pPr>
      <w:r>
        <w:rPr>
          <w:color w:val="auto"/>
        </w:rPr>
        <w:t>neusklađenost</w:t>
      </w:r>
      <w:r w:rsidR="00E53752" w:rsidRPr="00627D26">
        <w:rPr>
          <w:color w:val="auto"/>
        </w:rPr>
        <w:t xml:space="preserve"> između očekiv</w:t>
      </w:r>
      <w:r>
        <w:rPr>
          <w:color w:val="auto"/>
        </w:rPr>
        <w:t>anog izgleda i stvarnog izgleda</w:t>
      </w:r>
      <w:r w:rsidR="00E85902">
        <w:rPr>
          <w:color w:val="auto"/>
        </w:rPr>
        <w:t>;</w:t>
      </w:r>
      <w:r w:rsidR="00E53752" w:rsidRPr="00627D26">
        <w:rPr>
          <w:color w:val="auto"/>
        </w:rPr>
        <w:t xml:space="preserve"> </w:t>
      </w:r>
    </w:p>
    <w:p w14:paraId="77A27B61" w14:textId="3581A867" w:rsidR="00E53752" w:rsidRPr="00627D26" w:rsidRDefault="00E53752" w:rsidP="007676D1">
      <w:pPr>
        <w:pStyle w:val="Default"/>
        <w:numPr>
          <w:ilvl w:val="0"/>
          <w:numId w:val="31"/>
        </w:numPr>
        <w:jc w:val="both"/>
        <w:rPr>
          <w:color w:val="auto"/>
        </w:rPr>
      </w:pPr>
      <w:r w:rsidRPr="00627D26">
        <w:rPr>
          <w:color w:val="auto"/>
        </w:rPr>
        <w:t xml:space="preserve">identifikacijski brojevi proizvoda razlikuju se od objavljenih ili kataloških </w:t>
      </w:r>
      <w:r w:rsidR="007676D1">
        <w:rPr>
          <w:color w:val="auto"/>
        </w:rPr>
        <w:t>brojeva ili sustava numeriranja</w:t>
      </w:r>
      <w:r w:rsidR="00E85902">
        <w:rPr>
          <w:color w:val="auto"/>
        </w:rPr>
        <w:t>;</w:t>
      </w:r>
      <w:r w:rsidRPr="00627D26">
        <w:rPr>
          <w:color w:val="auto"/>
        </w:rPr>
        <w:t xml:space="preserve"> </w:t>
      </w:r>
    </w:p>
    <w:p w14:paraId="2F64287B" w14:textId="4A26500F" w:rsidR="00E53752" w:rsidRPr="00627D26" w:rsidRDefault="00E53752" w:rsidP="007676D1">
      <w:pPr>
        <w:pStyle w:val="Default"/>
        <w:numPr>
          <w:ilvl w:val="0"/>
          <w:numId w:val="31"/>
        </w:numPr>
        <w:jc w:val="both"/>
        <w:rPr>
          <w:color w:val="auto"/>
        </w:rPr>
      </w:pPr>
      <w:r w:rsidRPr="00627D26">
        <w:rPr>
          <w:color w:val="auto"/>
        </w:rPr>
        <w:t>iznadprosječan broj neuspjelih probnih ili operativnih ispitivanja, rane zamjene ili visoki t</w:t>
      </w:r>
      <w:r w:rsidR="007676D1">
        <w:rPr>
          <w:color w:val="auto"/>
        </w:rPr>
        <w:t>roškovi održavanja ili popravka</w:t>
      </w:r>
      <w:r w:rsidR="00E85902">
        <w:rPr>
          <w:color w:val="auto"/>
        </w:rPr>
        <w:t>;</w:t>
      </w:r>
      <w:r w:rsidRPr="00627D26">
        <w:rPr>
          <w:color w:val="auto"/>
        </w:rPr>
        <w:t xml:space="preserve"> </w:t>
      </w:r>
    </w:p>
    <w:p w14:paraId="3071D46C" w14:textId="3ADA24B8" w:rsidR="00E53752" w:rsidRPr="00627D26" w:rsidRDefault="00E53752" w:rsidP="007676D1">
      <w:pPr>
        <w:pStyle w:val="Default"/>
        <w:numPr>
          <w:ilvl w:val="0"/>
          <w:numId w:val="31"/>
        </w:numPr>
        <w:jc w:val="both"/>
        <w:rPr>
          <w:color w:val="auto"/>
        </w:rPr>
      </w:pPr>
      <w:r w:rsidRPr="00627D26">
        <w:rPr>
          <w:color w:val="auto"/>
        </w:rPr>
        <w:t xml:space="preserve">potvrde usklađenosti </w:t>
      </w:r>
      <w:r w:rsidR="007676D1">
        <w:rPr>
          <w:color w:val="auto"/>
        </w:rPr>
        <w:t>potpisala</w:t>
      </w:r>
      <w:r w:rsidRPr="00627D26">
        <w:rPr>
          <w:color w:val="auto"/>
        </w:rPr>
        <w:t xml:space="preserve"> nekvalificiran</w:t>
      </w:r>
      <w:r w:rsidR="007676D1">
        <w:rPr>
          <w:color w:val="auto"/>
        </w:rPr>
        <w:t>a</w:t>
      </w:r>
      <w:r w:rsidRPr="00627D26">
        <w:rPr>
          <w:color w:val="auto"/>
        </w:rPr>
        <w:t xml:space="preserve"> ili neovlašten</w:t>
      </w:r>
      <w:r w:rsidR="007676D1">
        <w:rPr>
          <w:color w:val="auto"/>
        </w:rPr>
        <w:t>a</w:t>
      </w:r>
      <w:r w:rsidRPr="00627D26">
        <w:rPr>
          <w:color w:val="auto"/>
        </w:rPr>
        <w:t xml:space="preserve"> osob</w:t>
      </w:r>
      <w:r w:rsidR="007676D1">
        <w:rPr>
          <w:color w:val="auto"/>
        </w:rPr>
        <w:t>a</w:t>
      </w:r>
      <w:r w:rsidR="00E85902">
        <w:rPr>
          <w:color w:val="auto"/>
        </w:rPr>
        <w:t>;</w:t>
      </w:r>
    </w:p>
    <w:p w14:paraId="19EEEFA1" w14:textId="5DBF7571" w:rsidR="00E53752" w:rsidRPr="00627D26" w:rsidRDefault="00E53752" w:rsidP="007676D1">
      <w:pPr>
        <w:pStyle w:val="Default"/>
        <w:numPr>
          <w:ilvl w:val="0"/>
          <w:numId w:val="31"/>
        </w:numPr>
        <w:jc w:val="both"/>
        <w:rPr>
          <w:color w:val="auto"/>
        </w:rPr>
      </w:pPr>
      <w:r w:rsidRPr="00627D26">
        <w:rPr>
          <w:color w:val="auto"/>
        </w:rPr>
        <w:t xml:space="preserve">značajna razlika između procijenjenih i </w:t>
      </w:r>
      <w:r w:rsidR="007676D1">
        <w:rPr>
          <w:color w:val="auto"/>
        </w:rPr>
        <w:t>stvarnih troškova materijala</w:t>
      </w:r>
      <w:r w:rsidR="00E85902">
        <w:rPr>
          <w:color w:val="auto"/>
        </w:rPr>
        <w:t>;</w:t>
      </w:r>
      <w:r w:rsidRPr="00627D26">
        <w:rPr>
          <w:color w:val="auto"/>
        </w:rPr>
        <w:t xml:space="preserve"> </w:t>
      </w:r>
    </w:p>
    <w:p w14:paraId="7E6BB665" w14:textId="15095EA6" w:rsidR="00E53752" w:rsidRPr="00627D26" w:rsidRDefault="00E53752" w:rsidP="007676D1">
      <w:pPr>
        <w:pStyle w:val="Default"/>
        <w:numPr>
          <w:ilvl w:val="0"/>
          <w:numId w:val="31"/>
        </w:numPr>
        <w:jc w:val="both"/>
        <w:rPr>
          <w:color w:val="auto"/>
        </w:rPr>
      </w:pPr>
      <w:r w:rsidRPr="00627D26">
        <w:rPr>
          <w:color w:val="auto"/>
        </w:rPr>
        <w:t xml:space="preserve">izvođač kasni </w:t>
      </w:r>
      <w:r w:rsidR="007676D1">
        <w:rPr>
          <w:color w:val="auto"/>
        </w:rPr>
        <w:t>s radovima, ali ih brzo sustiže</w:t>
      </w:r>
      <w:r w:rsidR="00E85902">
        <w:rPr>
          <w:color w:val="auto"/>
        </w:rPr>
        <w:t>;</w:t>
      </w:r>
      <w:r w:rsidRPr="00627D26">
        <w:rPr>
          <w:color w:val="auto"/>
        </w:rPr>
        <w:t xml:space="preserve"> </w:t>
      </w:r>
    </w:p>
    <w:p w14:paraId="054148C4" w14:textId="2380BDAE" w:rsidR="00E53752" w:rsidRPr="00627D26" w:rsidRDefault="00E53752" w:rsidP="007676D1">
      <w:pPr>
        <w:pStyle w:val="Default"/>
        <w:numPr>
          <w:ilvl w:val="0"/>
          <w:numId w:val="31"/>
        </w:numPr>
        <w:jc w:val="both"/>
        <w:rPr>
          <w:color w:val="auto"/>
        </w:rPr>
      </w:pPr>
      <w:r w:rsidRPr="00627D26">
        <w:rPr>
          <w:color w:val="auto"/>
        </w:rPr>
        <w:lastRenderedPageBreak/>
        <w:t>neobični</w:t>
      </w:r>
      <w:r w:rsidR="007676D1">
        <w:rPr>
          <w:color w:val="auto"/>
        </w:rPr>
        <w:t xml:space="preserve"> ili izbrisani serijski brojevi,</w:t>
      </w:r>
      <w:r w:rsidRPr="00627D26">
        <w:rPr>
          <w:color w:val="auto"/>
        </w:rPr>
        <w:t xml:space="preserve"> serijski brojevi nisu u skladu s proizvođačevim </w:t>
      </w:r>
      <w:r w:rsidR="007676D1">
        <w:rPr>
          <w:color w:val="auto"/>
        </w:rPr>
        <w:t>propisanim sustavom numeriranja</w:t>
      </w:r>
      <w:r w:rsidR="00E85902">
        <w:rPr>
          <w:color w:val="auto"/>
        </w:rPr>
        <w:t>;</w:t>
      </w:r>
      <w:r w:rsidRPr="00627D26">
        <w:rPr>
          <w:color w:val="auto"/>
        </w:rPr>
        <w:t xml:space="preserve"> </w:t>
      </w:r>
    </w:p>
    <w:p w14:paraId="34913549" w14:textId="0B931C78" w:rsidR="00E53752" w:rsidRPr="00627D26" w:rsidRDefault="00E53752" w:rsidP="007676D1">
      <w:pPr>
        <w:pStyle w:val="Default"/>
        <w:numPr>
          <w:ilvl w:val="0"/>
          <w:numId w:val="31"/>
        </w:numPr>
        <w:jc w:val="both"/>
        <w:rPr>
          <w:color w:val="auto"/>
        </w:rPr>
      </w:pPr>
      <w:r w:rsidRPr="00627D26">
        <w:rPr>
          <w:color w:val="auto"/>
        </w:rPr>
        <w:t xml:space="preserve">brojevi ili opisi stavki faktura ili zaliha ne odgovaraju uvjetima </w:t>
      </w:r>
      <w:r w:rsidR="00E85902">
        <w:rPr>
          <w:color w:val="auto"/>
        </w:rPr>
        <w:t>iz sklopljenog ugovora</w:t>
      </w:r>
      <w:r w:rsidRPr="00627D26">
        <w:rPr>
          <w:color w:val="auto"/>
        </w:rPr>
        <w:t xml:space="preserve">. </w:t>
      </w:r>
    </w:p>
    <w:p w14:paraId="6ACEC266" w14:textId="77777777" w:rsidR="00E53752" w:rsidRPr="00627D26" w:rsidRDefault="00E53752" w:rsidP="00012E08">
      <w:pPr>
        <w:pStyle w:val="Default"/>
        <w:jc w:val="both"/>
        <w:rPr>
          <w:color w:val="auto"/>
        </w:rPr>
      </w:pPr>
    </w:p>
    <w:p w14:paraId="4FE81409" w14:textId="77777777" w:rsidR="007676D1" w:rsidRDefault="007676D1" w:rsidP="00012E08">
      <w:pPr>
        <w:pStyle w:val="Default"/>
        <w:jc w:val="both"/>
        <w:rPr>
          <w:b/>
          <w:bCs/>
          <w:color w:val="auto"/>
        </w:rPr>
      </w:pPr>
    </w:p>
    <w:p w14:paraId="1904A630" w14:textId="77777777" w:rsidR="00E53752" w:rsidRPr="00627D26" w:rsidRDefault="00E53752" w:rsidP="00012E08">
      <w:pPr>
        <w:pStyle w:val="Default"/>
        <w:jc w:val="both"/>
        <w:rPr>
          <w:b/>
          <w:bCs/>
          <w:color w:val="auto"/>
        </w:rPr>
      </w:pPr>
      <w:r w:rsidRPr="00627D26">
        <w:rPr>
          <w:b/>
          <w:bCs/>
          <w:color w:val="auto"/>
        </w:rPr>
        <w:t xml:space="preserve">PRIJEVARE VEZANE UZ TROŠKOVE RADNE SNAGE I KONZULTANTSKE USLUGE </w:t>
      </w:r>
    </w:p>
    <w:p w14:paraId="5441F7FD" w14:textId="77777777" w:rsidR="00F652CA" w:rsidRPr="00627D26" w:rsidRDefault="00F652CA" w:rsidP="00012E08">
      <w:pPr>
        <w:pStyle w:val="Default"/>
        <w:jc w:val="both"/>
        <w:rPr>
          <w:color w:val="auto"/>
        </w:rPr>
      </w:pPr>
    </w:p>
    <w:p w14:paraId="01D3771C" w14:textId="79D7BD99" w:rsidR="00E53752" w:rsidRPr="00627D26" w:rsidRDefault="00E53752" w:rsidP="00012E08">
      <w:pPr>
        <w:pStyle w:val="Default"/>
        <w:jc w:val="both"/>
        <w:rPr>
          <w:color w:val="auto"/>
        </w:rPr>
      </w:pPr>
      <w:r w:rsidRPr="00627D26">
        <w:rPr>
          <w:b/>
          <w:bCs/>
          <w:color w:val="auto"/>
        </w:rPr>
        <w:t>Uobičajen</w:t>
      </w:r>
      <w:r w:rsidR="0057604B" w:rsidRPr="00627D26">
        <w:rPr>
          <w:b/>
          <w:bCs/>
          <w:color w:val="auto"/>
        </w:rPr>
        <w:t>i</w:t>
      </w:r>
      <w:r w:rsidRPr="00627D26">
        <w:rPr>
          <w:b/>
          <w:bCs/>
          <w:color w:val="auto"/>
        </w:rPr>
        <w:t xml:space="preserve"> i </w:t>
      </w:r>
      <w:r w:rsidR="00465B7B">
        <w:rPr>
          <w:b/>
          <w:bCs/>
          <w:color w:val="auto"/>
        </w:rPr>
        <w:t>ponavljani</w:t>
      </w:r>
      <w:r w:rsidR="0057604B" w:rsidRPr="00627D26">
        <w:rPr>
          <w:b/>
          <w:bCs/>
          <w:color w:val="auto"/>
        </w:rPr>
        <w:t xml:space="preserve"> modeli</w:t>
      </w:r>
      <w:r w:rsidRPr="00627D26">
        <w:rPr>
          <w:b/>
          <w:bCs/>
          <w:color w:val="auto"/>
        </w:rPr>
        <w:t xml:space="preserve"> prijevara i relevantni  </w:t>
      </w:r>
      <w:r w:rsidR="00F64D43" w:rsidRPr="00627D26">
        <w:rPr>
          <w:b/>
          <w:bCs/>
          <w:color w:val="auto"/>
        </w:rPr>
        <w:t xml:space="preserve">indikatori </w:t>
      </w:r>
      <w:r w:rsidRPr="00627D26">
        <w:rPr>
          <w:b/>
          <w:bCs/>
          <w:color w:val="auto"/>
        </w:rPr>
        <w:t xml:space="preserve">prijevare (upozorenja) </w:t>
      </w:r>
    </w:p>
    <w:p w14:paraId="3EB9FEB9" w14:textId="77777777" w:rsidR="00961E56" w:rsidRPr="00627D26" w:rsidRDefault="00961E56" w:rsidP="00012E08">
      <w:pPr>
        <w:pStyle w:val="Default"/>
        <w:jc w:val="both"/>
        <w:rPr>
          <w:color w:val="auto"/>
        </w:rPr>
      </w:pPr>
    </w:p>
    <w:p w14:paraId="2B6FA0BC" w14:textId="77777777" w:rsidR="00012E08" w:rsidRPr="00627D26" w:rsidRDefault="00012E08" w:rsidP="00012E08">
      <w:pPr>
        <w:pStyle w:val="Default"/>
        <w:jc w:val="both"/>
        <w:rPr>
          <w:color w:val="auto"/>
        </w:rPr>
      </w:pPr>
    </w:p>
    <w:p w14:paraId="7476077D" w14:textId="5E7D8B38" w:rsidR="00E53752" w:rsidRDefault="00E53752" w:rsidP="00306F09">
      <w:pPr>
        <w:pStyle w:val="Default"/>
        <w:numPr>
          <w:ilvl w:val="0"/>
          <w:numId w:val="2"/>
        </w:numPr>
        <w:ind w:left="284" w:hanging="284"/>
        <w:jc w:val="both"/>
        <w:rPr>
          <w:b/>
          <w:bCs/>
          <w:color w:val="auto"/>
        </w:rPr>
      </w:pPr>
      <w:r w:rsidRPr="00627D26">
        <w:rPr>
          <w:b/>
          <w:bCs/>
          <w:color w:val="auto"/>
        </w:rPr>
        <w:t xml:space="preserve">Nastali troškovi rada </w:t>
      </w:r>
    </w:p>
    <w:p w14:paraId="64919223" w14:textId="77777777" w:rsidR="00465B7B" w:rsidRPr="00627D26" w:rsidRDefault="00465B7B" w:rsidP="00465B7B">
      <w:pPr>
        <w:pStyle w:val="Default"/>
        <w:ind w:left="284"/>
        <w:jc w:val="both"/>
        <w:rPr>
          <w:b/>
          <w:bCs/>
          <w:color w:val="auto"/>
        </w:rPr>
      </w:pPr>
    </w:p>
    <w:p w14:paraId="755E2825" w14:textId="25B7DA52" w:rsidR="00E53752" w:rsidRPr="00627D26" w:rsidRDefault="00E85902" w:rsidP="00012E08">
      <w:pPr>
        <w:pStyle w:val="Default"/>
        <w:jc w:val="both"/>
        <w:rPr>
          <w:color w:val="auto"/>
        </w:rPr>
      </w:pPr>
      <w:r>
        <w:rPr>
          <w:color w:val="auto"/>
        </w:rPr>
        <w:t xml:space="preserve">Potrebno je ispitati </w:t>
      </w:r>
      <w:r w:rsidR="00E53752" w:rsidRPr="00627D26">
        <w:rPr>
          <w:color w:val="auto"/>
        </w:rPr>
        <w:t xml:space="preserve">je li radno vrijeme zaposlenika pravilno naplaćeno za projekt na kojemu je zapravo radio. </w:t>
      </w:r>
    </w:p>
    <w:p w14:paraId="51874D36" w14:textId="77777777" w:rsidR="00CC12E5" w:rsidRDefault="00CC12E5" w:rsidP="00012E08">
      <w:pPr>
        <w:pStyle w:val="Default"/>
        <w:jc w:val="both"/>
        <w:rPr>
          <w:color w:val="auto"/>
        </w:rPr>
      </w:pPr>
    </w:p>
    <w:p w14:paraId="38370F4C" w14:textId="604832D8" w:rsidR="00E53752" w:rsidRPr="00627D26" w:rsidRDefault="00F64D43" w:rsidP="00465B7B">
      <w:pPr>
        <w:pStyle w:val="Default"/>
        <w:jc w:val="both"/>
        <w:rPr>
          <w:color w:val="auto"/>
        </w:rPr>
      </w:pPr>
      <w:r w:rsidRPr="00627D26">
        <w:rPr>
          <w:color w:val="auto"/>
        </w:rPr>
        <w:t>Indikatori</w:t>
      </w:r>
      <w:r w:rsidR="00E53752" w:rsidRPr="00627D26">
        <w:rPr>
          <w:color w:val="auto"/>
        </w:rPr>
        <w:t xml:space="preserve">: </w:t>
      </w:r>
    </w:p>
    <w:p w14:paraId="07BDACA4" w14:textId="6D8FDFF6" w:rsidR="00E53752" w:rsidRPr="00627D26" w:rsidRDefault="00E53752" w:rsidP="00465B7B">
      <w:pPr>
        <w:pStyle w:val="Default"/>
        <w:numPr>
          <w:ilvl w:val="0"/>
          <w:numId w:val="33"/>
        </w:numPr>
        <w:jc w:val="both"/>
        <w:rPr>
          <w:color w:val="auto"/>
        </w:rPr>
      </w:pPr>
      <w:r w:rsidRPr="00627D26">
        <w:rPr>
          <w:color w:val="auto"/>
        </w:rPr>
        <w:t xml:space="preserve">iznenadne, značajne promjene u </w:t>
      </w:r>
      <w:r w:rsidR="00465B7B">
        <w:rPr>
          <w:color w:val="auto"/>
        </w:rPr>
        <w:t>naplati koje nisu opravdane i obrazložene</w:t>
      </w:r>
      <w:r w:rsidR="00E85902">
        <w:rPr>
          <w:color w:val="auto"/>
        </w:rPr>
        <w:t>;</w:t>
      </w:r>
      <w:r w:rsidRPr="00627D26">
        <w:rPr>
          <w:color w:val="auto"/>
        </w:rPr>
        <w:t xml:space="preserve"> </w:t>
      </w:r>
    </w:p>
    <w:p w14:paraId="5F53B265" w14:textId="438FDBC6" w:rsidR="00BA09F7" w:rsidRPr="00627D26" w:rsidRDefault="00BA09F7" w:rsidP="00465B7B">
      <w:pPr>
        <w:pStyle w:val="Default"/>
        <w:numPr>
          <w:ilvl w:val="0"/>
          <w:numId w:val="33"/>
        </w:numPr>
        <w:jc w:val="both"/>
        <w:rPr>
          <w:color w:val="auto"/>
        </w:rPr>
      </w:pPr>
      <w:proofErr w:type="spellStart"/>
      <w:r w:rsidRPr="00627D26">
        <w:rPr>
          <w:color w:val="auto"/>
        </w:rPr>
        <w:t>nesrazmjeran</w:t>
      </w:r>
      <w:proofErr w:type="spellEnd"/>
      <w:r w:rsidRPr="00627D26">
        <w:rPr>
          <w:color w:val="auto"/>
        </w:rPr>
        <w:t xml:space="preserve"> postotak zaposlenika či</w:t>
      </w:r>
      <w:r w:rsidR="00465B7B">
        <w:rPr>
          <w:color w:val="auto"/>
        </w:rPr>
        <w:t>ja se plaća isplaćuje neizravno</w:t>
      </w:r>
      <w:r w:rsidR="00E85902">
        <w:rPr>
          <w:color w:val="auto"/>
        </w:rPr>
        <w:t>;</w:t>
      </w:r>
    </w:p>
    <w:p w14:paraId="3961FF8E" w14:textId="00EF1B11" w:rsidR="00E53752" w:rsidRPr="00627D26" w:rsidRDefault="00E53752" w:rsidP="00465B7B">
      <w:pPr>
        <w:pStyle w:val="Default"/>
        <w:numPr>
          <w:ilvl w:val="0"/>
          <w:numId w:val="33"/>
        </w:numPr>
        <w:jc w:val="both"/>
        <w:rPr>
          <w:color w:val="auto"/>
        </w:rPr>
      </w:pPr>
      <w:r w:rsidRPr="00627D26">
        <w:rPr>
          <w:color w:val="auto"/>
        </w:rPr>
        <w:t>velik broj zaposlenika koji su preraspodijeljeni s izravnog na neizravno plaćanje z</w:t>
      </w:r>
      <w:r w:rsidR="00465B7B">
        <w:rPr>
          <w:color w:val="auto"/>
        </w:rPr>
        <w:t>a rad ili obratno</w:t>
      </w:r>
      <w:r w:rsidR="00E85902">
        <w:rPr>
          <w:color w:val="auto"/>
        </w:rPr>
        <w:t>;</w:t>
      </w:r>
      <w:r w:rsidRPr="00627D26">
        <w:rPr>
          <w:color w:val="auto"/>
        </w:rPr>
        <w:t xml:space="preserve"> </w:t>
      </w:r>
    </w:p>
    <w:p w14:paraId="7F95BD61" w14:textId="6FEE105F" w:rsidR="00E53752" w:rsidRPr="00627D26" w:rsidRDefault="00E53752" w:rsidP="00465B7B">
      <w:pPr>
        <w:pStyle w:val="Default"/>
        <w:numPr>
          <w:ilvl w:val="0"/>
          <w:numId w:val="33"/>
        </w:numPr>
        <w:jc w:val="both"/>
        <w:rPr>
          <w:color w:val="auto"/>
        </w:rPr>
      </w:pPr>
      <w:r w:rsidRPr="00627D26">
        <w:rPr>
          <w:color w:val="auto"/>
        </w:rPr>
        <w:t>isti zaposlenici stalno se preraspodjeljuju s izravnog na neizrav</w:t>
      </w:r>
      <w:r w:rsidR="00465B7B">
        <w:rPr>
          <w:color w:val="auto"/>
        </w:rPr>
        <w:t>no plaćanje za rad ili obratno</w:t>
      </w:r>
      <w:r w:rsidR="00E85902">
        <w:rPr>
          <w:color w:val="auto"/>
        </w:rPr>
        <w:t>;</w:t>
      </w:r>
    </w:p>
    <w:p w14:paraId="2E8F276D" w14:textId="263796EB" w:rsidR="00E53752" w:rsidRPr="00627D26" w:rsidRDefault="00E53752" w:rsidP="00465B7B">
      <w:pPr>
        <w:pStyle w:val="Default"/>
        <w:numPr>
          <w:ilvl w:val="0"/>
          <w:numId w:val="33"/>
        </w:numPr>
        <w:jc w:val="both"/>
        <w:rPr>
          <w:color w:val="auto"/>
        </w:rPr>
      </w:pPr>
      <w:r w:rsidRPr="00627D26">
        <w:rPr>
          <w:color w:val="auto"/>
        </w:rPr>
        <w:t xml:space="preserve">slabe unutarnje kontrole troškova rada, kao što je potpisivanje kartica radnog vremena zaposlenika unaprijed, potpisivanje kartica radnog vremena nadzornika, potpisivanje kartica radnog vremena olovkom ili na kraju razdoblja za isplatu. </w:t>
      </w:r>
    </w:p>
    <w:p w14:paraId="5F2EE5DE" w14:textId="77777777" w:rsidR="00961E56" w:rsidRPr="00627D26" w:rsidRDefault="00961E56" w:rsidP="0053099A">
      <w:pPr>
        <w:pStyle w:val="Default"/>
        <w:jc w:val="both"/>
        <w:rPr>
          <w:color w:val="auto"/>
        </w:rPr>
      </w:pPr>
    </w:p>
    <w:p w14:paraId="13BFE3FB" w14:textId="7F9F0AE8" w:rsidR="00E53752" w:rsidRDefault="00465B7B" w:rsidP="00465B7B">
      <w:pPr>
        <w:pStyle w:val="Default"/>
        <w:jc w:val="both"/>
        <w:rPr>
          <w:b/>
          <w:bCs/>
          <w:color w:val="auto"/>
        </w:rPr>
      </w:pPr>
      <w:r w:rsidRPr="00465B7B">
        <w:rPr>
          <w:b/>
          <w:bCs/>
          <w:color w:val="auto"/>
        </w:rPr>
        <w:t>2.</w:t>
      </w:r>
      <w:r>
        <w:rPr>
          <w:b/>
          <w:bCs/>
          <w:color w:val="auto"/>
        </w:rPr>
        <w:t xml:space="preserve"> </w:t>
      </w:r>
      <w:r w:rsidR="00E53752" w:rsidRPr="00627D26">
        <w:rPr>
          <w:b/>
          <w:bCs/>
          <w:color w:val="auto"/>
        </w:rPr>
        <w:t xml:space="preserve">Neplaćeni prekovremeni rad </w:t>
      </w:r>
    </w:p>
    <w:p w14:paraId="04E59C6A" w14:textId="77777777" w:rsidR="00306F09" w:rsidRPr="00627D26" w:rsidRDefault="00306F09" w:rsidP="00012E08">
      <w:pPr>
        <w:pStyle w:val="Default"/>
        <w:jc w:val="both"/>
        <w:rPr>
          <w:color w:val="auto"/>
        </w:rPr>
      </w:pPr>
    </w:p>
    <w:p w14:paraId="19DC2249" w14:textId="5648C2AF" w:rsidR="00E53752" w:rsidRPr="00627D26" w:rsidRDefault="00F64D43" w:rsidP="00012E08">
      <w:pPr>
        <w:pStyle w:val="Default"/>
        <w:jc w:val="both"/>
        <w:rPr>
          <w:color w:val="auto"/>
        </w:rPr>
      </w:pPr>
      <w:r w:rsidRPr="00627D26">
        <w:rPr>
          <w:color w:val="auto"/>
        </w:rPr>
        <w:t xml:space="preserve">Indikatori </w:t>
      </w:r>
      <w:r w:rsidR="00E53752" w:rsidRPr="00627D26">
        <w:rPr>
          <w:color w:val="auto"/>
        </w:rPr>
        <w:t xml:space="preserve">: </w:t>
      </w:r>
    </w:p>
    <w:p w14:paraId="2D1BFF0C" w14:textId="1AF70B5E" w:rsidR="00E53752" w:rsidRPr="00627D26" w:rsidRDefault="00E53752" w:rsidP="00465B7B">
      <w:pPr>
        <w:pStyle w:val="Default"/>
        <w:numPr>
          <w:ilvl w:val="0"/>
          <w:numId w:val="35"/>
        </w:numPr>
        <w:jc w:val="both"/>
        <w:rPr>
          <w:color w:val="auto"/>
        </w:rPr>
      </w:pPr>
      <w:r w:rsidRPr="00627D26">
        <w:rPr>
          <w:color w:val="auto"/>
        </w:rPr>
        <w:t>od stručnog osoblja zahtijeva se da obavlja znatnu količinu neplaćenih prekovremenih sati na različitim projektima</w:t>
      </w:r>
      <w:r w:rsidR="00CC12E5">
        <w:rPr>
          <w:color w:val="auto"/>
        </w:rPr>
        <w:t xml:space="preserve"> </w:t>
      </w:r>
      <w:r w:rsidRPr="00627D26">
        <w:rPr>
          <w:color w:val="auto"/>
        </w:rPr>
        <w:t>-</w:t>
      </w:r>
      <w:r w:rsidR="00CC12E5">
        <w:rPr>
          <w:color w:val="auto"/>
        </w:rPr>
        <w:t xml:space="preserve"> </w:t>
      </w:r>
      <w:r w:rsidR="00F046E5">
        <w:rPr>
          <w:color w:val="auto"/>
        </w:rPr>
        <w:t>na izravan i neizravan način</w:t>
      </w:r>
      <w:r w:rsidR="00E85902">
        <w:rPr>
          <w:color w:val="auto"/>
        </w:rPr>
        <w:t>;</w:t>
      </w:r>
      <w:r w:rsidRPr="00627D26">
        <w:rPr>
          <w:color w:val="auto"/>
        </w:rPr>
        <w:t xml:space="preserve"> </w:t>
      </w:r>
    </w:p>
    <w:p w14:paraId="26143B00" w14:textId="193F5482" w:rsidR="00E53752" w:rsidRPr="00627D26" w:rsidRDefault="00E53752" w:rsidP="00465B7B">
      <w:pPr>
        <w:pStyle w:val="Default"/>
        <w:numPr>
          <w:ilvl w:val="0"/>
          <w:numId w:val="35"/>
        </w:numPr>
        <w:jc w:val="both"/>
        <w:rPr>
          <w:color w:val="auto"/>
        </w:rPr>
      </w:pPr>
      <w:r w:rsidRPr="00627D26">
        <w:rPr>
          <w:color w:val="auto"/>
        </w:rPr>
        <w:t xml:space="preserve">zaposleniku se plaćaju samo </w:t>
      </w:r>
      <w:r w:rsidR="00E85902" w:rsidRPr="00627D26">
        <w:rPr>
          <w:color w:val="auto"/>
        </w:rPr>
        <w:t>redov</w:t>
      </w:r>
      <w:r w:rsidR="00E85902">
        <w:rPr>
          <w:color w:val="auto"/>
        </w:rPr>
        <w:t>ni</w:t>
      </w:r>
      <w:r w:rsidR="00E85902" w:rsidRPr="00627D26">
        <w:rPr>
          <w:color w:val="auto"/>
        </w:rPr>
        <w:t xml:space="preserve"> </w:t>
      </w:r>
      <w:r w:rsidRPr="00627D26">
        <w:rPr>
          <w:color w:val="auto"/>
        </w:rPr>
        <w:t>sati odrađeni bilo ko</w:t>
      </w:r>
      <w:r w:rsidR="00F046E5">
        <w:rPr>
          <w:color w:val="auto"/>
        </w:rPr>
        <w:t>ji dan tijekom duljeg razdoblja</w:t>
      </w:r>
      <w:r w:rsidR="00E85902">
        <w:rPr>
          <w:color w:val="auto"/>
        </w:rPr>
        <w:t>;</w:t>
      </w:r>
      <w:r w:rsidRPr="00627D26">
        <w:rPr>
          <w:color w:val="auto"/>
        </w:rPr>
        <w:t xml:space="preserve"> </w:t>
      </w:r>
    </w:p>
    <w:p w14:paraId="712843B4" w14:textId="7CC570EC" w:rsidR="00E53752" w:rsidRPr="00627D26" w:rsidRDefault="00E53752" w:rsidP="00465B7B">
      <w:pPr>
        <w:pStyle w:val="Default"/>
        <w:numPr>
          <w:ilvl w:val="0"/>
          <w:numId w:val="35"/>
        </w:numPr>
        <w:jc w:val="both"/>
        <w:rPr>
          <w:color w:val="auto"/>
        </w:rPr>
      </w:pPr>
      <w:r w:rsidRPr="00627D26">
        <w:rPr>
          <w:color w:val="auto"/>
        </w:rPr>
        <w:t>obrazac upravljanja usmjeren na neplaćeni prekovremeni rad s isplatom bonusa zaposleniku na te</w:t>
      </w:r>
      <w:r w:rsidR="00F046E5">
        <w:rPr>
          <w:color w:val="auto"/>
        </w:rPr>
        <w:t>melju prekovremenih radnih sat</w:t>
      </w:r>
      <w:r w:rsidR="00E85902">
        <w:rPr>
          <w:color w:val="auto"/>
        </w:rPr>
        <w:t>;</w:t>
      </w:r>
    </w:p>
    <w:p w14:paraId="30BA4AA3" w14:textId="1AC56EEF" w:rsidR="00E53752" w:rsidRPr="00627D26" w:rsidRDefault="00E53752" w:rsidP="00465B7B">
      <w:pPr>
        <w:pStyle w:val="Default"/>
        <w:numPr>
          <w:ilvl w:val="0"/>
          <w:numId w:val="35"/>
        </w:numPr>
        <w:jc w:val="both"/>
        <w:rPr>
          <w:color w:val="auto"/>
        </w:rPr>
      </w:pPr>
      <w:r w:rsidRPr="00627D26">
        <w:rPr>
          <w:color w:val="auto"/>
        </w:rPr>
        <w:t xml:space="preserve">prekoračenje ugovora/projekata na kojima je radio samo tijekom neplaćenih sati. </w:t>
      </w:r>
    </w:p>
    <w:p w14:paraId="002999D9" w14:textId="77777777" w:rsidR="00012E08" w:rsidRPr="00627D26" w:rsidRDefault="00012E08" w:rsidP="00012E08">
      <w:pPr>
        <w:pStyle w:val="Default"/>
        <w:jc w:val="both"/>
        <w:rPr>
          <w:color w:val="auto"/>
        </w:rPr>
      </w:pPr>
    </w:p>
    <w:p w14:paraId="56FFDB65" w14:textId="1113DE05" w:rsidR="00E53752" w:rsidRDefault="00F046E5" w:rsidP="00F046E5">
      <w:pPr>
        <w:pStyle w:val="Default"/>
        <w:jc w:val="both"/>
        <w:rPr>
          <w:b/>
          <w:bCs/>
          <w:color w:val="auto"/>
        </w:rPr>
      </w:pPr>
      <w:r w:rsidRPr="00F046E5">
        <w:rPr>
          <w:b/>
          <w:bCs/>
          <w:color w:val="auto"/>
        </w:rPr>
        <w:t>3.</w:t>
      </w:r>
      <w:r>
        <w:rPr>
          <w:b/>
          <w:bCs/>
          <w:color w:val="auto"/>
        </w:rPr>
        <w:t xml:space="preserve"> </w:t>
      </w:r>
      <w:r w:rsidR="00E53752" w:rsidRPr="00627D26">
        <w:rPr>
          <w:b/>
          <w:bCs/>
          <w:color w:val="auto"/>
        </w:rPr>
        <w:t xml:space="preserve">Konzultantske/stručne usluge </w:t>
      </w:r>
    </w:p>
    <w:p w14:paraId="4061A158" w14:textId="77777777" w:rsidR="00F046E5" w:rsidRPr="00627D26" w:rsidRDefault="00F046E5" w:rsidP="00F046E5">
      <w:pPr>
        <w:pStyle w:val="Default"/>
        <w:jc w:val="both"/>
        <w:rPr>
          <w:b/>
          <w:bCs/>
          <w:color w:val="auto"/>
        </w:rPr>
      </w:pPr>
    </w:p>
    <w:p w14:paraId="3090890F" w14:textId="63ADC8B2" w:rsidR="00E53752" w:rsidRPr="00DC4612" w:rsidRDefault="00E53752" w:rsidP="00012E08">
      <w:pPr>
        <w:pStyle w:val="Default"/>
        <w:jc w:val="both"/>
        <w:rPr>
          <w:color w:val="auto"/>
          <w:u w:val="single"/>
        </w:rPr>
      </w:pPr>
      <w:r w:rsidRPr="00DC4612">
        <w:rPr>
          <w:color w:val="auto"/>
          <w:u w:val="single"/>
        </w:rPr>
        <w:t xml:space="preserve">Opis </w:t>
      </w:r>
      <w:r w:rsidR="003A2252" w:rsidRPr="00DC4612">
        <w:rPr>
          <w:color w:val="auto"/>
          <w:u w:val="single"/>
        </w:rPr>
        <w:t>modela</w:t>
      </w:r>
      <w:r w:rsidRPr="00DC4612">
        <w:rPr>
          <w:color w:val="auto"/>
          <w:u w:val="single"/>
        </w:rPr>
        <w:t xml:space="preserve"> (</w:t>
      </w:r>
      <w:r w:rsidR="00F046E5" w:rsidRPr="00DC4612">
        <w:rPr>
          <w:color w:val="auto"/>
          <w:u w:val="single"/>
        </w:rPr>
        <w:t>primjer</w:t>
      </w:r>
      <w:r w:rsidRPr="00DC4612">
        <w:rPr>
          <w:color w:val="auto"/>
          <w:u w:val="single"/>
        </w:rPr>
        <w:t xml:space="preserve">): </w:t>
      </w:r>
    </w:p>
    <w:p w14:paraId="1CF9511F" w14:textId="77777777" w:rsidR="00DC4612" w:rsidRPr="00627D26" w:rsidRDefault="00DC4612" w:rsidP="00012E08">
      <w:pPr>
        <w:pStyle w:val="Default"/>
        <w:jc w:val="both"/>
        <w:rPr>
          <w:color w:val="auto"/>
        </w:rPr>
      </w:pPr>
    </w:p>
    <w:p w14:paraId="01FA547D" w14:textId="1637255E" w:rsidR="0053099A" w:rsidRPr="00627D26" w:rsidRDefault="00F046E5" w:rsidP="0053099A">
      <w:pPr>
        <w:pStyle w:val="Default"/>
        <w:jc w:val="both"/>
        <w:rPr>
          <w:color w:val="auto"/>
        </w:rPr>
      </w:pPr>
      <w:r>
        <w:rPr>
          <w:color w:val="auto"/>
        </w:rPr>
        <w:t>Ugovorom nije određeno</w:t>
      </w:r>
      <w:r w:rsidR="00E53752" w:rsidRPr="00627D26">
        <w:rPr>
          <w:color w:val="auto"/>
        </w:rPr>
        <w:t xml:space="preserve"> koje su usluge </w:t>
      </w:r>
      <w:r w:rsidR="006077A3" w:rsidRPr="00627D26">
        <w:rPr>
          <w:color w:val="auto"/>
        </w:rPr>
        <w:t xml:space="preserve">strane ugovora </w:t>
      </w:r>
      <w:r>
        <w:rPr>
          <w:color w:val="auto"/>
        </w:rPr>
        <w:t>dužne pružiti,</w:t>
      </w:r>
      <w:r w:rsidR="00E53752" w:rsidRPr="00627D26">
        <w:rPr>
          <w:color w:val="auto"/>
        </w:rPr>
        <w:t xml:space="preserve"> no </w:t>
      </w:r>
      <w:r w:rsidRPr="00627D26">
        <w:rPr>
          <w:color w:val="auto"/>
        </w:rPr>
        <w:t>odre</w:t>
      </w:r>
      <w:r>
        <w:rPr>
          <w:color w:val="auto"/>
        </w:rPr>
        <w:t>đeno je</w:t>
      </w:r>
      <w:r w:rsidR="00E53752" w:rsidRPr="00627D26">
        <w:rPr>
          <w:color w:val="auto"/>
        </w:rPr>
        <w:t xml:space="preserve"> koje će tvrtke obavljati usluge i satnice u kojima će obavljati te usluge. Životopisi pojedinaca nisu bili dostupni. Naknade su bile veće za nove tvrtke. Predstavnik tvrtke nije mogao objasniti veće naknade ili detalje o tome ko</w:t>
      </w:r>
      <w:r>
        <w:rPr>
          <w:color w:val="auto"/>
        </w:rPr>
        <w:t>je je usluge potrebno pružiti. R</w:t>
      </w:r>
      <w:r w:rsidR="006077A3" w:rsidRPr="00627D26">
        <w:rPr>
          <w:color w:val="auto"/>
        </w:rPr>
        <w:t xml:space="preserve">ačuni </w:t>
      </w:r>
      <w:r w:rsidR="00E53752" w:rsidRPr="00627D26">
        <w:rPr>
          <w:color w:val="auto"/>
        </w:rPr>
        <w:t>za pružene usluge bil</w:t>
      </w:r>
      <w:r>
        <w:rPr>
          <w:color w:val="auto"/>
        </w:rPr>
        <w:t>i</w:t>
      </w:r>
      <w:r w:rsidR="00E53752" w:rsidRPr="00627D26">
        <w:rPr>
          <w:color w:val="auto"/>
        </w:rPr>
        <w:t xml:space="preserve"> su nejasn</w:t>
      </w:r>
      <w:r>
        <w:rPr>
          <w:color w:val="auto"/>
        </w:rPr>
        <w:t>i</w:t>
      </w:r>
      <w:r w:rsidR="00E53752" w:rsidRPr="00627D26">
        <w:rPr>
          <w:color w:val="auto"/>
        </w:rPr>
        <w:t xml:space="preserve"> u opisu usluga</w:t>
      </w:r>
      <w:r>
        <w:rPr>
          <w:color w:val="auto"/>
        </w:rPr>
        <w:t xml:space="preserve">. </w:t>
      </w:r>
      <w:r w:rsidR="00E53752" w:rsidRPr="00627D26">
        <w:rPr>
          <w:color w:val="auto"/>
        </w:rPr>
        <w:t xml:space="preserve">Trošak je bio u obliku paušalne isplate bez podjele na vrijeme provedeno na radu, satnicu, putne troškove i ostale troškove. Nijedno izvješće o putovanju ili drugi sažetci izvješća nisu bili dostupni. Nisu bile dostupne dodatne informacije o tim </w:t>
      </w:r>
      <w:r w:rsidR="006077A3" w:rsidRPr="00627D26">
        <w:rPr>
          <w:color w:val="auto"/>
        </w:rPr>
        <w:t xml:space="preserve">gospodarskim </w:t>
      </w:r>
      <w:r w:rsidR="006077A3" w:rsidRPr="00627D26">
        <w:rPr>
          <w:color w:val="auto"/>
        </w:rPr>
        <w:lastRenderedPageBreak/>
        <w:t>subjektima</w:t>
      </w:r>
      <w:r>
        <w:rPr>
          <w:color w:val="auto"/>
        </w:rPr>
        <w:t>. N</w:t>
      </w:r>
      <w:r w:rsidR="00E53752" w:rsidRPr="00627D26">
        <w:rPr>
          <w:color w:val="auto"/>
        </w:rPr>
        <w:t xml:space="preserve">a </w:t>
      </w:r>
      <w:r w:rsidR="0040204B" w:rsidRPr="00627D26">
        <w:rPr>
          <w:color w:val="auto"/>
        </w:rPr>
        <w:t xml:space="preserve">računima </w:t>
      </w:r>
      <w:r w:rsidR="00E53752" w:rsidRPr="00627D26">
        <w:rPr>
          <w:color w:val="auto"/>
        </w:rPr>
        <w:t xml:space="preserve">je bio prikazan poštanski pretinac kao poštanska adresa i nije bilo popisa tih tvrtki u telefonskom imeniku.  </w:t>
      </w:r>
    </w:p>
    <w:p w14:paraId="121E30A3" w14:textId="77777777" w:rsidR="00306F09" w:rsidRPr="00627D26" w:rsidRDefault="00306F09" w:rsidP="0053099A">
      <w:pPr>
        <w:pStyle w:val="Default"/>
        <w:jc w:val="both"/>
        <w:rPr>
          <w:color w:val="auto"/>
        </w:rPr>
      </w:pPr>
    </w:p>
    <w:p w14:paraId="7B87E8D8" w14:textId="5CA13B13" w:rsidR="00E53752" w:rsidRPr="00627D26" w:rsidRDefault="00F64D43" w:rsidP="00F046E5">
      <w:pPr>
        <w:pStyle w:val="Default"/>
        <w:jc w:val="both"/>
        <w:rPr>
          <w:color w:val="auto"/>
        </w:rPr>
      </w:pPr>
      <w:r w:rsidRPr="00627D26">
        <w:rPr>
          <w:color w:val="auto"/>
        </w:rPr>
        <w:t>Indikatori</w:t>
      </w:r>
      <w:r w:rsidR="00E53752" w:rsidRPr="00627D26">
        <w:rPr>
          <w:color w:val="auto"/>
        </w:rPr>
        <w:t xml:space="preserve">: </w:t>
      </w:r>
    </w:p>
    <w:p w14:paraId="27FC9178" w14:textId="6BDF8C12" w:rsidR="00E53752" w:rsidRPr="00627D26" w:rsidRDefault="00E53752" w:rsidP="00F046E5">
      <w:pPr>
        <w:pStyle w:val="Default"/>
        <w:numPr>
          <w:ilvl w:val="0"/>
          <w:numId w:val="37"/>
        </w:numPr>
        <w:jc w:val="both"/>
        <w:rPr>
          <w:color w:val="auto"/>
        </w:rPr>
      </w:pPr>
      <w:r w:rsidRPr="00627D26">
        <w:rPr>
          <w:color w:val="auto"/>
        </w:rPr>
        <w:t>izostanak formalno p</w:t>
      </w:r>
      <w:r w:rsidR="00DC4612">
        <w:rPr>
          <w:color w:val="auto"/>
        </w:rPr>
        <w:t>otpisanih sporazuma ili ugovora,</w:t>
      </w:r>
      <w:r w:rsidRPr="00627D26">
        <w:rPr>
          <w:color w:val="auto"/>
        </w:rPr>
        <w:t xml:space="preserve"> međutim, velike svote plaćene su za „pružene usluge“ teme</w:t>
      </w:r>
      <w:r w:rsidR="00F046E5">
        <w:rPr>
          <w:color w:val="auto"/>
        </w:rPr>
        <w:t>ljem faktura s malo pojedinosti</w:t>
      </w:r>
      <w:r w:rsidR="00E85902">
        <w:rPr>
          <w:color w:val="auto"/>
        </w:rPr>
        <w:t>;</w:t>
      </w:r>
      <w:r w:rsidRPr="00627D26">
        <w:rPr>
          <w:color w:val="auto"/>
        </w:rPr>
        <w:t xml:space="preserve"> </w:t>
      </w:r>
    </w:p>
    <w:p w14:paraId="1F6581D6" w14:textId="59471E50" w:rsidR="00E53752" w:rsidRPr="00627D26" w:rsidRDefault="00E53752" w:rsidP="00F046E5">
      <w:pPr>
        <w:pStyle w:val="Default"/>
        <w:numPr>
          <w:ilvl w:val="0"/>
          <w:numId w:val="37"/>
        </w:numPr>
        <w:jc w:val="both"/>
        <w:rPr>
          <w:color w:val="auto"/>
        </w:rPr>
      </w:pPr>
      <w:r w:rsidRPr="00627D26">
        <w:rPr>
          <w:color w:val="auto"/>
        </w:rPr>
        <w:t>formalni sporazumi ili ugovori postoje, ali su nejasni po pitanju usluga koje se trebaju pružiti, a nijedan drugi dokument, kao što su detaljne fakture, izvješća o putovanju ili elaborati, ne po</w:t>
      </w:r>
      <w:r w:rsidR="00F046E5">
        <w:rPr>
          <w:color w:val="auto"/>
        </w:rPr>
        <w:t>stoji kako bi  se opravdali troškovi</w:t>
      </w:r>
      <w:r w:rsidR="00E85902">
        <w:rPr>
          <w:color w:val="auto"/>
        </w:rPr>
        <w:t>;</w:t>
      </w:r>
    </w:p>
    <w:p w14:paraId="1432AF09" w14:textId="1862D3FB" w:rsidR="00E53752" w:rsidRPr="00627D26" w:rsidRDefault="00E53752" w:rsidP="00F046E5">
      <w:pPr>
        <w:pStyle w:val="Default"/>
        <w:numPr>
          <w:ilvl w:val="0"/>
          <w:numId w:val="37"/>
        </w:numPr>
        <w:jc w:val="both"/>
        <w:rPr>
          <w:color w:val="auto"/>
        </w:rPr>
      </w:pPr>
      <w:r w:rsidRPr="00627D26">
        <w:rPr>
          <w:color w:val="auto"/>
        </w:rPr>
        <w:t xml:space="preserve">plaćene usluge korištene su kako bi se nepropisno dobile, podijelile ili koristile </w:t>
      </w:r>
      <w:r w:rsidR="00F046E5">
        <w:rPr>
          <w:color w:val="auto"/>
        </w:rPr>
        <w:t xml:space="preserve">povjerljive </w:t>
      </w:r>
      <w:r w:rsidRPr="00627D26">
        <w:rPr>
          <w:color w:val="auto"/>
        </w:rPr>
        <w:t>informacije ili podatci</w:t>
      </w:r>
      <w:r w:rsidR="00E85902">
        <w:rPr>
          <w:color w:val="auto"/>
        </w:rPr>
        <w:t>;</w:t>
      </w:r>
      <w:r w:rsidRPr="00627D26">
        <w:rPr>
          <w:color w:val="auto"/>
        </w:rPr>
        <w:t xml:space="preserve"> </w:t>
      </w:r>
    </w:p>
    <w:p w14:paraId="5C29FE25" w14:textId="29CCFD9F" w:rsidR="00E53752" w:rsidRPr="00627D26" w:rsidRDefault="00E53752" w:rsidP="00F046E5">
      <w:pPr>
        <w:pStyle w:val="Default"/>
        <w:numPr>
          <w:ilvl w:val="0"/>
          <w:numId w:val="37"/>
        </w:numPr>
        <w:jc w:val="both"/>
        <w:rPr>
          <w:color w:val="auto"/>
        </w:rPr>
      </w:pPr>
      <w:r w:rsidRPr="00627D26">
        <w:rPr>
          <w:color w:val="auto"/>
        </w:rPr>
        <w:t xml:space="preserve">plaćene usluge su pružene na način kojim se prekršio propis ili </w:t>
      </w:r>
      <w:r w:rsidR="00F046E5">
        <w:rPr>
          <w:color w:val="auto"/>
        </w:rPr>
        <w:t>su rezultat sukoba interesa.</w:t>
      </w:r>
      <w:r w:rsidRPr="00627D26">
        <w:rPr>
          <w:color w:val="auto"/>
        </w:rPr>
        <w:t xml:space="preserve"> </w:t>
      </w:r>
    </w:p>
    <w:p w14:paraId="5FB8F827" w14:textId="77777777" w:rsidR="00844774" w:rsidRPr="00627D26" w:rsidRDefault="00844774" w:rsidP="00012E08">
      <w:pPr>
        <w:pStyle w:val="Default"/>
        <w:jc w:val="both"/>
        <w:rPr>
          <w:b/>
          <w:bCs/>
          <w:color w:val="auto"/>
        </w:rPr>
      </w:pPr>
    </w:p>
    <w:p w14:paraId="396F387B" w14:textId="4CAD64D0" w:rsidR="00F046E5" w:rsidRPr="00F046E5" w:rsidRDefault="00E53752" w:rsidP="00012E08">
      <w:pPr>
        <w:pStyle w:val="Default"/>
        <w:jc w:val="both"/>
        <w:rPr>
          <w:b/>
          <w:bCs/>
          <w:color w:val="auto"/>
        </w:rPr>
      </w:pPr>
      <w:r w:rsidRPr="00627D26">
        <w:rPr>
          <w:b/>
          <w:bCs/>
          <w:color w:val="auto"/>
        </w:rPr>
        <w:t xml:space="preserve">4. Kategorije rada </w:t>
      </w:r>
    </w:p>
    <w:p w14:paraId="4B6E936A" w14:textId="77777777" w:rsidR="00306F09" w:rsidRPr="00627D26" w:rsidRDefault="00306F09" w:rsidP="00012E08">
      <w:pPr>
        <w:pStyle w:val="Default"/>
        <w:jc w:val="both"/>
        <w:rPr>
          <w:color w:val="auto"/>
        </w:rPr>
      </w:pPr>
    </w:p>
    <w:p w14:paraId="4E478912" w14:textId="2FF45D55" w:rsidR="00E53752" w:rsidRPr="00627D26" w:rsidRDefault="00F64D43" w:rsidP="00012E08">
      <w:pPr>
        <w:pStyle w:val="Default"/>
        <w:jc w:val="both"/>
        <w:rPr>
          <w:color w:val="auto"/>
        </w:rPr>
      </w:pPr>
      <w:r w:rsidRPr="00627D26">
        <w:rPr>
          <w:color w:val="auto"/>
        </w:rPr>
        <w:t>Indikatori</w:t>
      </w:r>
      <w:r w:rsidR="00E53752" w:rsidRPr="00627D26">
        <w:rPr>
          <w:color w:val="auto"/>
        </w:rPr>
        <w:t xml:space="preserve">: </w:t>
      </w:r>
    </w:p>
    <w:p w14:paraId="29625F51" w14:textId="1A8905A9" w:rsidR="00E53752" w:rsidRPr="00627D26" w:rsidRDefault="00E53752" w:rsidP="00F046E5">
      <w:pPr>
        <w:pStyle w:val="Default"/>
        <w:numPr>
          <w:ilvl w:val="0"/>
          <w:numId w:val="39"/>
        </w:numPr>
        <w:jc w:val="both"/>
        <w:rPr>
          <w:color w:val="auto"/>
        </w:rPr>
      </w:pPr>
      <w:r w:rsidRPr="00627D26">
        <w:rPr>
          <w:color w:val="auto"/>
        </w:rPr>
        <w:t>značajne razlike između predloženih i stvarnih jediničnih troškova ili količina, bez odgovarajućih promjena u o</w:t>
      </w:r>
      <w:r w:rsidR="00F046E5">
        <w:rPr>
          <w:color w:val="auto"/>
        </w:rPr>
        <w:t>psegu rada ili zahtjevima posla</w:t>
      </w:r>
      <w:r w:rsidR="00E374D3">
        <w:rPr>
          <w:color w:val="auto"/>
        </w:rPr>
        <w:t>;</w:t>
      </w:r>
      <w:r w:rsidRPr="00627D26">
        <w:rPr>
          <w:color w:val="auto"/>
        </w:rPr>
        <w:t xml:space="preserve"> </w:t>
      </w:r>
    </w:p>
    <w:p w14:paraId="25A2FEB3" w14:textId="32F8E2B0" w:rsidR="00E53752" w:rsidRPr="00627D26" w:rsidRDefault="00E53752" w:rsidP="00F046E5">
      <w:pPr>
        <w:pStyle w:val="Default"/>
        <w:numPr>
          <w:ilvl w:val="0"/>
          <w:numId w:val="39"/>
        </w:numPr>
        <w:jc w:val="both"/>
        <w:rPr>
          <w:color w:val="auto"/>
        </w:rPr>
      </w:pPr>
      <w:r w:rsidRPr="00627D26">
        <w:rPr>
          <w:color w:val="auto"/>
        </w:rPr>
        <w:t>određeni pojedinci koji se navode kao „ključn</w:t>
      </w:r>
      <w:r w:rsidR="00F046E5">
        <w:rPr>
          <w:color w:val="auto"/>
        </w:rPr>
        <w:t>i zaposlenici</w:t>
      </w:r>
      <w:r w:rsidR="00E374D3">
        <w:rPr>
          <w:color w:val="auto"/>
        </w:rPr>
        <w:t>/stručnjaci</w:t>
      </w:r>
      <w:r w:rsidR="00F046E5">
        <w:rPr>
          <w:color w:val="auto"/>
        </w:rPr>
        <w:t>“ nisu dio ugovora</w:t>
      </w:r>
      <w:r w:rsidR="00E374D3">
        <w:rPr>
          <w:color w:val="auto"/>
        </w:rPr>
        <w:t>;</w:t>
      </w:r>
      <w:r w:rsidRPr="00627D26">
        <w:rPr>
          <w:color w:val="auto"/>
        </w:rPr>
        <w:t xml:space="preserve"> </w:t>
      </w:r>
    </w:p>
    <w:p w14:paraId="7911E035" w14:textId="387A708B" w:rsidR="00E53752" w:rsidRPr="00627D26" w:rsidRDefault="00E53752" w:rsidP="00F046E5">
      <w:pPr>
        <w:pStyle w:val="Default"/>
        <w:numPr>
          <w:ilvl w:val="0"/>
          <w:numId w:val="39"/>
        </w:numPr>
        <w:jc w:val="both"/>
        <w:rPr>
          <w:color w:val="auto"/>
        </w:rPr>
      </w:pPr>
      <w:r w:rsidRPr="00627D26">
        <w:rPr>
          <w:color w:val="auto"/>
        </w:rPr>
        <w:t>predloženi rad ne temelj</w:t>
      </w:r>
      <w:r w:rsidR="00F046E5">
        <w:rPr>
          <w:color w:val="auto"/>
        </w:rPr>
        <w:t xml:space="preserve">i </w:t>
      </w:r>
      <w:r w:rsidR="00DC4612">
        <w:rPr>
          <w:color w:val="auto"/>
        </w:rPr>
        <w:t xml:space="preserve">se na postojećoj radnoj snazi, </w:t>
      </w:r>
      <w:r w:rsidR="00F046E5">
        <w:rPr>
          <w:color w:val="auto"/>
        </w:rPr>
        <w:t>p</w:t>
      </w:r>
      <w:r w:rsidRPr="00627D26">
        <w:rPr>
          <w:color w:val="auto"/>
        </w:rPr>
        <w:t xml:space="preserve">otrebna </w:t>
      </w:r>
      <w:r w:rsidR="00F046E5">
        <w:rPr>
          <w:color w:val="auto"/>
        </w:rPr>
        <w:t>nova zapošljavanja, c</w:t>
      </w:r>
      <w:r w:rsidRPr="00627D26">
        <w:rPr>
          <w:color w:val="auto"/>
        </w:rPr>
        <w:t>ijena rada novozaposlenih znatno niža nego što j</w:t>
      </w:r>
      <w:r w:rsidR="00F046E5">
        <w:rPr>
          <w:color w:val="auto"/>
        </w:rPr>
        <w:t xml:space="preserve">e </w:t>
      </w:r>
      <w:r w:rsidR="00E374D3">
        <w:rPr>
          <w:color w:val="auto"/>
        </w:rPr>
        <w:t>ugovoreno;</w:t>
      </w:r>
    </w:p>
    <w:p w14:paraId="3DD34086" w14:textId="27A42B73" w:rsidR="0053099A" w:rsidRPr="00627D26" w:rsidRDefault="00E53752" w:rsidP="00F046E5">
      <w:pPr>
        <w:pStyle w:val="Default"/>
        <w:numPr>
          <w:ilvl w:val="0"/>
          <w:numId w:val="39"/>
        </w:numPr>
        <w:jc w:val="both"/>
        <w:rPr>
          <w:color w:val="auto"/>
        </w:rPr>
      </w:pPr>
      <w:r w:rsidRPr="00627D26">
        <w:rPr>
          <w:color w:val="auto"/>
        </w:rPr>
        <w:t>vještine zaposlenika</w:t>
      </w:r>
      <w:r w:rsidR="00E374D3">
        <w:rPr>
          <w:color w:val="auto"/>
        </w:rPr>
        <w:t>/stručnjaka</w:t>
      </w:r>
      <w:r w:rsidRPr="00627D26">
        <w:rPr>
          <w:color w:val="auto"/>
        </w:rPr>
        <w:t xml:space="preserve"> ne odgovaraju zahtjevima vještina koje su određene za njihovu kategor</w:t>
      </w:r>
      <w:r w:rsidR="005B3DCB">
        <w:rPr>
          <w:color w:val="auto"/>
        </w:rPr>
        <w:t>iju rada ili zahtjevima ugovora</w:t>
      </w:r>
      <w:r w:rsidR="00E374D3">
        <w:rPr>
          <w:color w:val="auto"/>
        </w:rPr>
        <w:t>;</w:t>
      </w:r>
      <w:r w:rsidRPr="00627D26">
        <w:rPr>
          <w:color w:val="auto"/>
        </w:rPr>
        <w:t xml:space="preserve"> </w:t>
      </w:r>
    </w:p>
    <w:p w14:paraId="19074752" w14:textId="5F4BBB87" w:rsidR="00E0554C" w:rsidRPr="00627D26" w:rsidRDefault="00E53752" w:rsidP="00F046E5">
      <w:pPr>
        <w:pStyle w:val="Default"/>
        <w:numPr>
          <w:ilvl w:val="0"/>
          <w:numId w:val="39"/>
        </w:numPr>
        <w:jc w:val="both"/>
        <w:rPr>
          <w:color w:val="auto"/>
        </w:rPr>
      </w:pPr>
      <w:r w:rsidRPr="00627D26">
        <w:rPr>
          <w:color w:val="auto"/>
        </w:rPr>
        <w:t xml:space="preserve">radno vrijeme ne naplaćuje se u skladu s uvjetima ugovora ili s utvrđenim računovodstvenim politikama i postupcima </w:t>
      </w:r>
      <w:r w:rsidR="005B3DCB">
        <w:rPr>
          <w:color w:val="auto"/>
        </w:rPr>
        <w:t>gospodarskog subjekta</w:t>
      </w:r>
      <w:r w:rsidR="00E374D3">
        <w:rPr>
          <w:color w:val="auto"/>
        </w:rPr>
        <w:t>/izvršitelja.</w:t>
      </w:r>
      <w:r w:rsidR="00A824D3">
        <w:rPr>
          <w:color w:val="auto"/>
        </w:rPr>
        <w:t xml:space="preserve"> </w:t>
      </w:r>
      <w:r w:rsidRPr="00627D26">
        <w:rPr>
          <w:color w:val="auto"/>
        </w:rPr>
        <w:t xml:space="preserve"> </w:t>
      </w:r>
    </w:p>
    <w:sectPr w:rsidR="00E0554C" w:rsidRPr="00627D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6C37E" w14:textId="77777777" w:rsidR="00BE4A85" w:rsidRDefault="00BE4A85" w:rsidP="00F652CA">
      <w:r>
        <w:separator/>
      </w:r>
    </w:p>
  </w:endnote>
  <w:endnote w:type="continuationSeparator" w:id="0">
    <w:p w14:paraId="6AC8B25F" w14:textId="77777777" w:rsidR="00BE4A85" w:rsidRDefault="00BE4A85" w:rsidP="00F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D35E" w14:textId="19508E91" w:rsidR="00A824D3" w:rsidRPr="003B0FFB" w:rsidRDefault="00A824D3" w:rsidP="00F00A02">
    <w:pPr>
      <w:tabs>
        <w:tab w:val="center" w:pos="4320"/>
        <w:tab w:val="right" w:pos="8640"/>
      </w:tabs>
      <w:jc w:val="center"/>
      <w:rPr>
        <w:sz w:val="18"/>
        <w:szCs w:val="18"/>
        <w:lang w:val="x-none" w:eastAsia="x-none"/>
      </w:rPr>
    </w:pPr>
    <w:r w:rsidRPr="003B0FFB">
      <w:rPr>
        <w:sz w:val="18"/>
        <w:szCs w:val="18"/>
        <w:lang w:val="x-none" w:eastAsia="x-none"/>
      </w:rPr>
      <w:t xml:space="preserve">Stranica </w:t>
    </w:r>
    <w:r w:rsidRPr="003B0FFB">
      <w:rPr>
        <w:bCs/>
        <w:sz w:val="18"/>
        <w:szCs w:val="18"/>
        <w:lang w:val="x-none" w:eastAsia="x-none"/>
      </w:rPr>
      <w:fldChar w:fldCharType="begin"/>
    </w:r>
    <w:r w:rsidRPr="003B0FFB">
      <w:rPr>
        <w:bCs/>
        <w:sz w:val="18"/>
        <w:szCs w:val="18"/>
        <w:lang w:val="x-none" w:eastAsia="x-none"/>
      </w:rPr>
      <w:instrText xml:space="preserve"> PAGE </w:instrText>
    </w:r>
    <w:r w:rsidRPr="003B0FFB">
      <w:rPr>
        <w:bCs/>
        <w:sz w:val="18"/>
        <w:szCs w:val="18"/>
        <w:lang w:val="x-none" w:eastAsia="x-none"/>
      </w:rPr>
      <w:fldChar w:fldCharType="separate"/>
    </w:r>
    <w:r w:rsidR="003D4BCE">
      <w:rPr>
        <w:bCs/>
        <w:sz w:val="18"/>
        <w:szCs w:val="18"/>
        <w:lang w:val="x-none" w:eastAsia="x-none"/>
      </w:rPr>
      <w:t>1</w:t>
    </w:r>
    <w:r w:rsidRPr="003B0FFB">
      <w:rPr>
        <w:bCs/>
        <w:sz w:val="18"/>
        <w:szCs w:val="18"/>
        <w:lang w:val="x-none" w:eastAsia="x-none"/>
      </w:rPr>
      <w:fldChar w:fldCharType="end"/>
    </w:r>
  </w:p>
  <w:p w14:paraId="5A9F7D49" w14:textId="77777777" w:rsidR="00A824D3" w:rsidRDefault="00A824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CD3F" w14:textId="77777777" w:rsidR="00BE4A85" w:rsidRDefault="00BE4A85" w:rsidP="00F652CA">
      <w:r>
        <w:separator/>
      </w:r>
    </w:p>
  </w:footnote>
  <w:footnote w:type="continuationSeparator" w:id="0">
    <w:p w14:paraId="015C2F1A" w14:textId="77777777" w:rsidR="00BE4A85" w:rsidRDefault="00BE4A85" w:rsidP="00F652CA">
      <w:r>
        <w:continuationSeparator/>
      </w:r>
    </w:p>
  </w:footnote>
  <w:footnote w:id="1">
    <w:p w14:paraId="2C8860FF" w14:textId="77777777" w:rsidR="00A824D3" w:rsidRDefault="00A824D3" w:rsidP="00F652CA">
      <w:pPr>
        <w:pStyle w:val="Tekstfusnote"/>
        <w:jc w:val="both"/>
      </w:pPr>
      <w:r>
        <w:rPr>
          <w:rStyle w:val="Referencafusnote"/>
        </w:rPr>
        <w:footnoteRef/>
      </w:r>
      <w:r>
        <w:t xml:space="preserve"> Dio iz: </w:t>
      </w:r>
      <w:r w:rsidRPr="00F652CA">
        <w:t>COCOF 09/0003/00-EN</w:t>
      </w:r>
      <w:r>
        <w:t xml:space="preserve">, </w:t>
      </w:r>
      <w:r w:rsidRPr="00F652CA">
        <w:t xml:space="preserve"> Final version of 18/02/2009 COCOF 09/0003/00-EN</w:t>
      </w:r>
      <w:r>
        <w:t xml:space="preserve"> - </w:t>
      </w:r>
      <w:r w:rsidRPr="00F652CA">
        <w:t>Information Note on Fraud Indicators for ERDF, ESF and CF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85B"/>
    <w:multiLevelType w:val="hybridMultilevel"/>
    <w:tmpl w:val="C51E8210"/>
    <w:lvl w:ilvl="0" w:tplc="7EC81E6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8F128A"/>
    <w:multiLevelType w:val="hybridMultilevel"/>
    <w:tmpl w:val="0A9142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522E3B"/>
    <w:multiLevelType w:val="hybridMultilevel"/>
    <w:tmpl w:val="9DC2A0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4A3A86"/>
    <w:multiLevelType w:val="hybridMultilevel"/>
    <w:tmpl w:val="C548D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E618D0"/>
    <w:multiLevelType w:val="hybridMultilevel"/>
    <w:tmpl w:val="20E42FDC"/>
    <w:lvl w:ilvl="0" w:tplc="0A12AC0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C93CB4"/>
    <w:multiLevelType w:val="hybridMultilevel"/>
    <w:tmpl w:val="040E08A2"/>
    <w:lvl w:ilvl="0" w:tplc="0074D1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CE1BA8"/>
    <w:multiLevelType w:val="hybridMultilevel"/>
    <w:tmpl w:val="601A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6D6A"/>
    <w:multiLevelType w:val="hybridMultilevel"/>
    <w:tmpl w:val="75ACBF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9F49AE"/>
    <w:multiLevelType w:val="hybridMultilevel"/>
    <w:tmpl w:val="BA2A5CF4"/>
    <w:lvl w:ilvl="0" w:tplc="C58AC39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013482"/>
    <w:multiLevelType w:val="hybridMultilevel"/>
    <w:tmpl w:val="267A7AA8"/>
    <w:lvl w:ilvl="0" w:tplc="33AA6BF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301143"/>
    <w:multiLevelType w:val="hybridMultilevel"/>
    <w:tmpl w:val="C0A2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1273E4"/>
    <w:multiLevelType w:val="hybridMultilevel"/>
    <w:tmpl w:val="9FEA6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12303E"/>
    <w:multiLevelType w:val="hybridMultilevel"/>
    <w:tmpl w:val="CABC21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153B89"/>
    <w:multiLevelType w:val="hybridMultilevel"/>
    <w:tmpl w:val="4F40BD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CA0990"/>
    <w:multiLevelType w:val="hybridMultilevel"/>
    <w:tmpl w:val="99E45FEA"/>
    <w:lvl w:ilvl="0" w:tplc="5EC89AE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402BED"/>
    <w:multiLevelType w:val="hybridMultilevel"/>
    <w:tmpl w:val="A64EA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F06DC5"/>
    <w:multiLevelType w:val="hybridMultilevel"/>
    <w:tmpl w:val="D722C1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112182"/>
    <w:multiLevelType w:val="hybridMultilevel"/>
    <w:tmpl w:val="4B7C4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5A0E69"/>
    <w:multiLevelType w:val="hybridMultilevel"/>
    <w:tmpl w:val="CBF6392E"/>
    <w:lvl w:ilvl="0" w:tplc="972AB66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1F2409"/>
    <w:multiLevelType w:val="hybridMultilevel"/>
    <w:tmpl w:val="3C3C3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FD0715"/>
    <w:multiLevelType w:val="hybridMultilevel"/>
    <w:tmpl w:val="B49AEC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54D4E84"/>
    <w:multiLevelType w:val="hybridMultilevel"/>
    <w:tmpl w:val="03AA0F98"/>
    <w:lvl w:ilvl="0" w:tplc="7C728B4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3A08B2"/>
    <w:multiLevelType w:val="hybridMultilevel"/>
    <w:tmpl w:val="7F80E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CF2D83"/>
    <w:multiLevelType w:val="hybridMultilevel"/>
    <w:tmpl w:val="8C2613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F96838"/>
    <w:multiLevelType w:val="hybridMultilevel"/>
    <w:tmpl w:val="281639EE"/>
    <w:lvl w:ilvl="0" w:tplc="40B252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30F3609"/>
    <w:multiLevelType w:val="hybridMultilevel"/>
    <w:tmpl w:val="7C903D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4A52CA"/>
    <w:multiLevelType w:val="hybridMultilevel"/>
    <w:tmpl w:val="9D6A7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12352C"/>
    <w:multiLevelType w:val="hybridMultilevel"/>
    <w:tmpl w:val="50DC6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E646D28"/>
    <w:multiLevelType w:val="hybridMultilevel"/>
    <w:tmpl w:val="CB7C0F64"/>
    <w:lvl w:ilvl="0" w:tplc="A38E16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9A57A0"/>
    <w:multiLevelType w:val="hybridMultilevel"/>
    <w:tmpl w:val="25A0EA64"/>
    <w:lvl w:ilvl="0" w:tplc="4F88AC5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0321888"/>
    <w:multiLevelType w:val="hybridMultilevel"/>
    <w:tmpl w:val="BED806F4"/>
    <w:lvl w:ilvl="0" w:tplc="9ECECAC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3B31DDD"/>
    <w:multiLevelType w:val="hybridMultilevel"/>
    <w:tmpl w:val="96E8D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AC6F00"/>
    <w:multiLevelType w:val="hybridMultilevel"/>
    <w:tmpl w:val="335226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9B6750"/>
    <w:multiLevelType w:val="hybridMultilevel"/>
    <w:tmpl w:val="39F035B6"/>
    <w:lvl w:ilvl="0" w:tplc="ECDEA9B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3463DB"/>
    <w:multiLevelType w:val="hybridMultilevel"/>
    <w:tmpl w:val="2FC8916E"/>
    <w:lvl w:ilvl="0" w:tplc="7FE874D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88F0BC6"/>
    <w:multiLevelType w:val="hybridMultilevel"/>
    <w:tmpl w:val="8026A21A"/>
    <w:lvl w:ilvl="0" w:tplc="940AE73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1D424B3"/>
    <w:multiLevelType w:val="hybridMultilevel"/>
    <w:tmpl w:val="667AD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6171063"/>
    <w:multiLevelType w:val="hybridMultilevel"/>
    <w:tmpl w:val="420AFCBE"/>
    <w:lvl w:ilvl="0" w:tplc="5BD8021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6FE4B03"/>
    <w:multiLevelType w:val="hybridMultilevel"/>
    <w:tmpl w:val="6B18CFEE"/>
    <w:lvl w:ilvl="0" w:tplc="AFE0A8A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8DD78D1"/>
    <w:multiLevelType w:val="hybridMultilevel"/>
    <w:tmpl w:val="D8A6DEAA"/>
    <w:lvl w:ilvl="0" w:tplc="B04C070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C505600"/>
    <w:multiLevelType w:val="hybridMultilevel"/>
    <w:tmpl w:val="187EFF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3"/>
  </w:num>
  <w:num w:numId="4">
    <w:abstractNumId w:val="26"/>
  </w:num>
  <w:num w:numId="5">
    <w:abstractNumId w:val="21"/>
  </w:num>
  <w:num w:numId="6">
    <w:abstractNumId w:val="15"/>
  </w:num>
  <w:num w:numId="7">
    <w:abstractNumId w:val="10"/>
  </w:num>
  <w:num w:numId="8">
    <w:abstractNumId w:val="4"/>
  </w:num>
  <w:num w:numId="9">
    <w:abstractNumId w:val="3"/>
  </w:num>
  <w:num w:numId="10">
    <w:abstractNumId w:val="38"/>
  </w:num>
  <w:num w:numId="11">
    <w:abstractNumId w:val="27"/>
  </w:num>
  <w:num w:numId="12">
    <w:abstractNumId w:val="8"/>
  </w:num>
  <w:num w:numId="13">
    <w:abstractNumId w:val="13"/>
  </w:num>
  <w:num w:numId="14">
    <w:abstractNumId w:val="30"/>
  </w:num>
  <w:num w:numId="15">
    <w:abstractNumId w:val="32"/>
  </w:num>
  <w:num w:numId="16">
    <w:abstractNumId w:val="0"/>
  </w:num>
  <w:num w:numId="17">
    <w:abstractNumId w:val="11"/>
  </w:num>
  <w:num w:numId="18">
    <w:abstractNumId w:val="24"/>
  </w:num>
  <w:num w:numId="19">
    <w:abstractNumId w:val="7"/>
  </w:num>
  <w:num w:numId="20">
    <w:abstractNumId w:val="14"/>
  </w:num>
  <w:num w:numId="21">
    <w:abstractNumId w:val="31"/>
  </w:num>
  <w:num w:numId="22">
    <w:abstractNumId w:val="37"/>
  </w:num>
  <w:num w:numId="23">
    <w:abstractNumId w:val="22"/>
  </w:num>
  <w:num w:numId="24">
    <w:abstractNumId w:val="34"/>
  </w:num>
  <w:num w:numId="25">
    <w:abstractNumId w:val="20"/>
  </w:num>
  <w:num w:numId="26">
    <w:abstractNumId w:val="39"/>
  </w:num>
  <w:num w:numId="27">
    <w:abstractNumId w:val="19"/>
  </w:num>
  <w:num w:numId="28">
    <w:abstractNumId w:val="29"/>
  </w:num>
  <w:num w:numId="29">
    <w:abstractNumId w:val="40"/>
  </w:num>
  <w:num w:numId="30">
    <w:abstractNumId w:val="9"/>
  </w:num>
  <w:num w:numId="31">
    <w:abstractNumId w:val="16"/>
  </w:num>
  <w:num w:numId="32">
    <w:abstractNumId w:val="33"/>
  </w:num>
  <w:num w:numId="33">
    <w:abstractNumId w:val="36"/>
  </w:num>
  <w:num w:numId="34">
    <w:abstractNumId w:val="35"/>
  </w:num>
  <w:num w:numId="35">
    <w:abstractNumId w:val="25"/>
  </w:num>
  <w:num w:numId="36">
    <w:abstractNumId w:val="5"/>
  </w:num>
  <w:num w:numId="37">
    <w:abstractNumId w:val="12"/>
  </w:num>
  <w:num w:numId="38">
    <w:abstractNumId w:val="28"/>
  </w:num>
  <w:num w:numId="39">
    <w:abstractNumId w:val="17"/>
  </w:num>
  <w:num w:numId="40">
    <w:abstractNumId w:val="1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52"/>
    <w:rsid w:val="0000499B"/>
    <w:rsid w:val="00005560"/>
    <w:rsid w:val="00012E08"/>
    <w:rsid w:val="00035555"/>
    <w:rsid w:val="00037400"/>
    <w:rsid w:val="000476EC"/>
    <w:rsid w:val="00053E95"/>
    <w:rsid w:val="00060655"/>
    <w:rsid w:val="000664F8"/>
    <w:rsid w:val="00066B9B"/>
    <w:rsid w:val="00096E1E"/>
    <w:rsid w:val="000A353F"/>
    <w:rsid w:val="000A5E48"/>
    <w:rsid w:val="000B1540"/>
    <w:rsid w:val="000B4636"/>
    <w:rsid w:val="000C0B65"/>
    <w:rsid w:val="000C2AD1"/>
    <w:rsid w:val="000C4115"/>
    <w:rsid w:val="000D64C0"/>
    <w:rsid w:val="000E0AB1"/>
    <w:rsid w:val="000E5669"/>
    <w:rsid w:val="000F3A1C"/>
    <w:rsid w:val="000F736D"/>
    <w:rsid w:val="001010A1"/>
    <w:rsid w:val="00115296"/>
    <w:rsid w:val="00125B2B"/>
    <w:rsid w:val="00127130"/>
    <w:rsid w:val="00136227"/>
    <w:rsid w:val="00151242"/>
    <w:rsid w:val="00151BC6"/>
    <w:rsid w:val="001528FE"/>
    <w:rsid w:val="0016433B"/>
    <w:rsid w:val="00183996"/>
    <w:rsid w:val="00185633"/>
    <w:rsid w:val="001972FD"/>
    <w:rsid w:val="001B0F71"/>
    <w:rsid w:val="001C1139"/>
    <w:rsid w:val="001C64E9"/>
    <w:rsid w:val="001C6CE6"/>
    <w:rsid w:val="001D003C"/>
    <w:rsid w:val="001D2998"/>
    <w:rsid w:val="001D355B"/>
    <w:rsid w:val="001E40DA"/>
    <w:rsid w:val="001F096E"/>
    <w:rsid w:val="001F0B54"/>
    <w:rsid w:val="001F41B7"/>
    <w:rsid w:val="002432DF"/>
    <w:rsid w:val="0025228B"/>
    <w:rsid w:val="002802E7"/>
    <w:rsid w:val="00286340"/>
    <w:rsid w:val="00290FC7"/>
    <w:rsid w:val="002C4899"/>
    <w:rsid w:val="002D2204"/>
    <w:rsid w:val="002D2277"/>
    <w:rsid w:val="002E26BC"/>
    <w:rsid w:val="002E3FF5"/>
    <w:rsid w:val="002E493C"/>
    <w:rsid w:val="00304FCF"/>
    <w:rsid w:val="00306B2C"/>
    <w:rsid w:val="00306F09"/>
    <w:rsid w:val="00307226"/>
    <w:rsid w:val="00312547"/>
    <w:rsid w:val="0032060C"/>
    <w:rsid w:val="003223E3"/>
    <w:rsid w:val="00322906"/>
    <w:rsid w:val="00326536"/>
    <w:rsid w:val="00351BDC"/>
    <w:rsid w:val="00353990"/>
    <w:rsid w:val="003634D3"/>
    <w:rsid w:val="0038128B"/>
    <w:rsid w:val="0038335F"/>
    <w:rsid w:val="00383458"/>
    <w:rsid w:val="00394B23"/>
    <w:rsid w:val="003A2252"/>
    <w:rsid w:val="003A3F4E"/>
    <w:rsid w:val="003A52CD"/>
    <w:rsid w:val="003B0FFB"/>
    <w:rsid w:val="003B1019"/>
    <w:rsid w:val="003D4BCE"/>
    <w:rsid w:val="003E04BA"/>
    <w:rsid w:val="003E2BB4"/>
    <w:rsid w:val="003F1190"/>
    <w:rsid w:val="003F11C2"/>
    <w:rsid w:val="00400824"/>
    <w:rsid w:val="0040204B"/>
    <w:rsid w:val="0040721A"/>
    <w:rsid w:val="00413A56"/>
    <w:rsid w:val="00413D69"/>
    <w:rsid w:val="00415E4F"/>
    <w:rsid w:val="00450F75"/>
    <w:rsid w:val="0045340A"/>
    <w:rsid w:val="0045605D"/>
    <w:rsid w:val="00462B3B"/>
    <w:rsid w:val="00465B7B"/>
    <w:rsid w:val="00465DB8"/>
    <w:rsid w:val="00470748"/>
    <w:rsid w:val="004727E1"/>
    <w:rsid w:val="00477814"/>
    <w:rsid w:val="00482404"/>
    <w:rsid w:val="00494EFF"/>
    <w:rsid w:val="004A135E"/>
    <w:rsid w:val="004A5E33"/>
    <w:rsid w:val="004B4BEE"/>
    <w:rsid w:val="004B50F7"/>
    <w:rsid w:val="004B6FDB"/>
    <w:rsid w:val="004C6C53"/>
    <w:rsid w:val="004C75EE"/>
    <w:rsid w:val="004E3ECA"/>
    <w:rsid w:val="004F73C4"/>
    <w:rsid w:val="004F7A46"/>
    <w:rsid w:val="005211A3"/>
    <w:rsid w:val="00524890"/>
    <w:rsid w:val="00527E49"/>
    <w:rsid w:val="0053099A"/>
    <w:rsid w:val="00531BE0"/>
    <w:rsid w:val="005477D0"/>
    <w:rsid w:val="0055150B"/>
    <w:rsid w:val="0057586B"/>
    <w:rsid w:val="0057604B"/>
    <w:rsid w:val="005865F1"/>
    <w:rsid w:val="005A6255"/>
    <w:rsid w:val="005A64B5"/>
    <w:rsid w:val="005A6DC5"/>
    <w:rsid w:val="005B3DCB"/>
    <w:rsid w:val="005D279D"/>
    <w:rsid w:val="005D77E3"/>
    <w:rsid w:val="005E217C"/>
    <w:rsid w:val="005E40AD"/>
    <w:rsid w:val="005F2DF2"/>
    <w:rsid w:val="00605B00"/>
    <w:rsid w:val="006077A3"/>
    <w:rsid w:val="00610143"/>
    <w:rsid w:val="00614534"/>
    <w:rsid w:val="00615440"/>
    <w:rsid w:val="0061644E"/>
    <w:rsid w:val="006172CA"/>
    <w:rsid w:val="00625E54"/>
    <w:rsid w:val="00627D26"/>
    <w:rsid w:val="0063079F"/>
    <w:rsid w:val="00643093"/>
    <w:rsid w:val="006678DE"/>
    <w:rsid w:val="00692C0A"/>
    <w:rsid w:val="006A00A8"/>
    <w:rsid w:val="006A217C"/>
    <w:rsid w:val="006A401B"/>
    <w:rsid w:val="006D39B6"/>
    <w:rsid w:val="006E00A0"/>
    <w:rsid w:val="006E588B"/>
    <w:rsid w:val="006F58A5"/>
    <w:rsid w:val="006F7C34"/>
    <w:rsid w:val="00742835"/>
    <w:rsid w:val="007514EA"/>
    <w:rsid w:val="007676D1"/>
    <w:rsid w:val="00767A5D"/>
    <w:rsid w:val="0077715E"/>
    <w:rsid w:val="007851BB"/>
    <w:rsid w:val="00795A93"/>
    <w:rsid w:val="007A28C7"/>
    <w:rsid w:val="007A7C50"/>
    <w:rsid w:val="007B6F91"/>
    <w:rsid w:val="007C47A6"/>
    <w:rsid w:val="007D0CB4"/>
    <w:rsid w:val="007D5FA1"/>
    <w:rsid w:val="007E15BE"/>
    <w:rsid w:val="007E7E11"/>
    <w:rsid w:val="007F133E"/>
    <w:rsid w:val="00800DA1"/>
    <w:rsid w:val="0081225E"/>
    <w:rsid w:val="00824409"/>
    <w:rsid w:val="00835A1D"/>
    <w:rsid w:val="0084301D"/>
    <w:rsid w:val="00844774"/>
    <w:rsid w:val="00844DBD"/>
    <w:rsid w:val="008656F6"/>
    <w:rsid w:val="00875DE4"/>
    <w:rsid w:val="00876113"/>
    <w:rsid w:val="0088007D"/>
    <w:rsid w:val="0088124C"/>
    <w:rsid w:val="00894E04"/>
    <w:rsid w:val="008A38FC"/>
    <w:rsid w:val="008B5836"/>
    <w:rsid w:val="008B5EE5"/>
    <w:rsid w:val="008C6509"/>
    <w:rsid w:val="008E1EFD"/>
    <w:rsid w:val="008F6318"/>
    <w:rsid w:val="00903650"/>
    <w:rsid w:val="00912D1D"/>
    <w:rsid w:val="00926BDA"/>
    <w:rsid w:val="00936AEC"/>
    <w:rsid w:val="009502B0"/>
    <w:rsid w:val="0095062B"/>
    <w:rsid w:val="00950787"/>
    <w:rsid w:val="0096043C"/>
    <w:rsid w:val="00961E56"/>
    <w:rsid w:val="00963505"/>
    <w:rsid w:val="0096543E"/>
    <w:rsid w:val="009655F7"/>
    <w:rsid w:val="00984289"/>
    <w:rsid w:val="00985FFC"/>
    <w:rsid w:val="00991EDA"/>
    <w:rsid w:val="009B42DE"/>
    <w:rsid w:val="009C18D8"/>
    <w:rsid w:val="009C704A"/>
    <w:rsid w:val="009E27DE"/>
    <w:rsid w:val="009F1E4B"/>
    <w:rsid w:val="00A0577E"/>
    <w:rsid w:val="00A117AE"/>
    <w:rsid w:val="00A1502A"/>
    <w:rsid w:val="00A16D74"/>
    <w:rsid w:val="00A4159E"/>
    <w:rsid w:val="00A45017"/>
    <w:rsid w:val="00A45A69"/>
    <w:rsid w:val="00A540C9"/>
    <w:rsid w:val="00A73CFF"/>
    <w:rsid w:val="00A824D3"/>
    <w:rsid w:val="00A8274E"/>
    <w:rsid w:val="00A95F02"/>
    <w:rsid w:val="00AA306C"/>
    <w:rsid w:val="00AA6D7A"/>
    <w:rsid w:val="00AB7342"/>
    <w:rsid w:val="00AC57C5"/>
    <w:rsid w:val="00AD0289"/>
    <w:rsid w:val="00AD1114"/>
    <w:rsid w:val="00AD583D"/>
    <w:rsid w:val="00B01A81"/>
    <w:rsid w:val="00B0604B"/>
    <w:rsid w:val="00B063EE"/>
    <w:rsid w:val="00B122F4"/>
    <w:rsid w:val="00B138CD"/>
    <w:rsid w:val="00B152DB"/>
    <w:rsid w:val="00B42FD0"/>
    <w:rsid w:val="00B7792E"/>
    <w:rsid w:val="00B82FB9"/>
    <w:rsid w:val="00B8699B"/>
    <w:rsid w:val="00B94BF7"/>
    <w:rsid w:val="00BA09F7"/>
    <w:rsid w:val="00BA65DB"/>
    <w:rsid w:val="00BD02D8"/>
    <w:rsid w:val="00BD1224"/>
    <w:rsid w:val="00BE1340"/>
    <w:rsid w:val="00BE2F63"/>
    <w:rsid w:val="00BE4A85"/>
    <w:rsid w:val="00BF2639"/>
    <w:rsid w:val="00BF795C"/>
    <w:rsid w:val="00C00590"/>
    <w:rsid w:val="00C038EC"/>
    <w:rsid w:val="00C2407A"/>
    <w:rsid w:val="00C24EC5"/>
    <w:rsid w:val="00C44285"/>
    <w:rsid w:val="00C62CF1"/>
    <w:rsid w:val="00C656DC"/>
    <w:rsid w:val="00C7275C"/>
    <w:rsid w:val="00C82CF9"/>
    <w:rsid w:val="00C941B7"/>
    <w:rsid w:val="00C97418"/>
    <w:rsid w:val="00CB1A79"/>
    <w:rsid w:val="00CB3DCE"/>
    <w:rsid w:val="00CC12E5"/>
    <w:rsid w:val="00CC4A57"/>
    <w:rsid w:val="00CD1215"/>
    <w:rsid w:val="00CD1D31"/>
    <w:rsid w:val="00CD5AE5"/>
    <w:rsid w:val="00CE4020"/>
    <w:rsid w:val="00CF74F0"/>
    <w:rsid w:val="00D2169B"/>
    <w:rsid w:val="00D36C95"/>
    <w:rsid w:val="00D51A39"/>
    <w:rsid w:val="00D53DD9"/>
    <w:rsid w:val="00D60C1C"/>
    <w:rsid w:val="00D75D88"/>
    <w:rsid w:val="00D82976"/>
    <w:rsid w:val="00D85608"/>
    <w:rsid w:val="00D948A9"/>
    <w:rsid w:val="00DB3C4A"/>
    <w:rsid w:val="00DB7E64"/>
    <w:rsid w:val="00DC17B0"/>
    <w:rsid w:val="00DC29B4"/>
    <w:rsid w:val="00DC4612"/>
    <w:rsid w:val="00DF6C70"/>
    <w:rsid w:val="00DF78AB"/>
    <w:rsid w:val="00E0554C"/>
    <w:rsid w:val="00E1775E"/>
    <w:rsid w:val="00E2079B"/>
    <w:rsid w:val="00E32D71"/>
    <w:rsid w:val="00E374D3"/>
    <w:rsid w:val="00E40D5C"/>
    <w:rsid w:val="00E50DAE"/>
    <w:rsid w:val="00E51079"/>
    <w:rsid w:val="00E53752"/>
    <w:rsid w:val="00E6300F"/>
    <w:rsid w:val="00E66743"/>
    <w:rsid w:val="00E80213"/>
    <w:rsid w:val="00E82B1F"/>
    <w:rsid w:val="00E85902"/>
    <w:rsid w:val="00E91934"/>
    <w:rsid w:val="00E92994"/>
    <w:rsid w:val="00EA0C9A"/>
    <w:rsid w:val="00EC1271"/>
    <w:rsid w:val="00EC7340"/>
    <w:rsid w:val="00ED191A"/>
    <w:rsid w:val="00ED27A4"/>
    <w:rsid w:val="00ED45B3"/>
    <w:rsid w:val="00ED6A5A"/>
    <w:rsid w:val="00EF3723"/>
    <w:rsid w:val="00EF7C72"/>
    <w:rsid w:val="00F00A02"/>
    <w:rsid w:val="00F0209B"/>
    <w:rsid w:val="00F046E5"/>
    <w:rsid w:val="00F22010"/>
    <w:rsid w:val="00F5037E"/>
    <w:rsid w:val="00F60591"/>
    <w:rsid w:val="00F63627"/>
    <w:rsid w:val="00F64D43"/>
    <w:rsid w:val="00F652CA"/>
    <w:rsid w:val="00F770C6"/>
    <w:rsid w:val="00F922E4"/>
    <w:rsid w:val="00F96846"/>
    <w:rsid w:val="00FB11C3"/>
    <w:rsid w:val="00FC5324"/>
    <w:rsid w:val="00FC610E"/>
    <w:rsid w:val="00FD05C7"/>
    <w:rsid w:val="00FE6A63"/>
    <w:rsid w:val="00FF216D"/>
    <w:rsid w:val="00FF3387"/>
    <w:rsid w:val="00FF74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9E1F9"/>
  <w15:docId w15:val="{4B0D81FD-592B-4D89-BEEA-65D50CD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2CA"/>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53752"/>
    <w:pPr>
      <w:autoSpaceDE w:val="0"/>
      <w:autoSpaceDN w:val="0"/>
      <w:adjustRightInd w:val="0"/>
      <w:spacing w:after="0" w:line="240" w:lineRule="auto"/>
    </w:pPr>
    <w:rPr>
      <w:rFonts w:ascii="Times New Roman" w:hAnsi="Times New Roman" w:cs="Times New Roman"/>
      <w:color w:val="000000"/>
      <w:sz w:val="24"/>
      <w:szCs w:val="24"/>
    </w:rPr>
  </w:style>
  <w:style w:type="paragraph" w:styleId="Tekstfusnote">
    <w:name w:val="footnote text"/>
    <w:basedOn w:val="Normal"/>
    <w:link w:val="TekstfusnoteChar"/>
    <w:uiPriority w:val="99"/>
    <w:semiHidden/>
    <w:unhideWhenUsed/>
    <w:rsid w:val="00F652CA"/>
    <w:rPr>
      <w:sz w:val="20"/>
      <w:szCs w:val="20"/>
    </w:rPr>
  </w:style>
  <w:style w:type="character" w:customStyle="1" w:styleId="TekstfusnoteChar">
    <w:name w:val="Tekst fusnote Char"/>
    <w:basedOn w:val="Zadanifontodlomka"/>
    <w:link w:val="Tekstfusnote"/>
    <w:uiPriority w:val="99"/>
    <w:semiHidden/>
    <w:rsid w:val="00F652CA"/>
    <w:rPr>
      <w:rFonts w:ascii="Times New Roman" w:eastAsia="Times New Roman" w:hAnsi="Times New Roman" w:cs="Times New Roman"/>
      <w:noProof/>
      <w:sz w:val="20"/>
      <w:szCs w:val="20"/>
      <w:lang w:eastAsia="hr-HR"/>
    </w:rPr>
  </w:style>
  <w:style w:type="character" w:styleId="Referencafusnote">
    <w:name w:val="footnote reference"/>
    <w:basedOn w:val="Zadanifontodlomka"/>
    <w:uiPriority w:val="99"/>
    <w:semiHidden/>
    <w:unhideWhenUsed/>
    <w:rsid w:val="00F652CA"/>
    <w:rPr>
      <w:vertAlign w:val="superscript"/>
    </w:rPr>
  </w:style>
  <w:style w:type="paragraph" w:styleId="Zaglavlje">
    <w:name w:val="header"/>
    <w:basedOn w:val="Normal"/>
    <w:link w:val="ZaglavljeChar"/>
    <w:uiPriority w:val="99"/>
    <w:unhideWhenUsed/>
    <w:rsid w:val="00F00A02"/>
    <w:pPr>
      <w:tabs>
        <w:tab w:val="center" w:pos="4536"/>
        <w:tab w:val="right" w:pos="9072"/>
      </w:tabs>
    </w:pPr>
  </w:style>
  <w:style w:type="character" w:customStyle="1" w:styleId="ZaglavljeChar">
    <w:name w:val="Zaglavlje Char"/>
    <w:basedOn w:val="Zadanifontodlomka"/>
    <w:link w:val="Zaglavlje"/>
    <w:uiPriority w:val="99"/>
    <w:rsid w:val="00F00A02"/>
    <w:rPr>
      <w:rFonts w:ascii="Times New Roman" w:eastAsia="Times New Roman" w:hAnsi="Times New Roman" w:cs="Times New Roman"/>
      <w:noProof/>
      <w:sz w:val="24"/>
      <w:szCs w:val="24"/>
      <w:lang w:eastAsia="hr-HR"/>
    </w:rPr>
  </w:style>
  <w:style w:type="paragraph" w:styleId="Podnoje">
    <w:name w:val="footer"/>
    <w:basedOn w:val="Normal"/>
    <w:link w:val="PodnojeChar"/>
    <w:uiPriority w:val="99"/>
    <w:unhideWhenUsed/>
    <w:rsid w:val="00F00A02"/>
    <w:pPr>
      <w:tabs>
        <w:tab w:val="center" w:pos="4536"/>
        <w:tab w:val="right" w:pos="9072"/>
      </w:tabs>
    </w:pPr>
  </w:style>
  <w:style w:type="character" w:customStyle="1" w:styleId="PodnojeChar">
    <w:name w:val="Podnožje Char"/>
    <w:basedOn w:val="Zadanifontodlomka"/>
    <w:link w:val="Podnoje"/>
    <w:uiPriority w:val="99"/>
    <w:rsid w:val="00F00A02"/>
    <w:rPr>
      <w:rFonts w:ascii="Times New Roman" w:eastAsia="Times New Roman" w:hAnsi="Times New Roman" w:cs="Times New Roman"/>
      <w:noProof/>
      <w:sz w:val="24"/>
      <w:szCs w:val="24"/>
      <w:lang w:eastAsia="hr-HR"/>
    </w:rPr>
  </w:style>
  <w:style w:type="paragraph" w:styleId="Tekstbalonia">
    <w:name w:val="Balloon Text"/>
    <w:basedOn w:val="Normal"/>
    <w:link w:val="TekstbaloniaChar"/>
    <w:uiPriority w:val="99"/>
    <w:semiHidden/>
    <w:unhideWhenUsed/>
    <w:rsid w:val="00CE40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4020"/>
    <w:rPr>
      <w:rFonts w:ascii="Segoe UI" w:eastAsia="Times New Roman" w:hAnsi="Segoe UI" w:cs="Segoe UI"/>
      <w:noProof/>
      <w:sz w:val="18"/>
      <w:szCs w:val="18"/>
      <w:lang w:eastAsia="hr-HR"/>
    </w:rPr>
  </w:style>
  <w:style w:type="character" w:styleId="Referencakomentara">
    <w:name w:val="annotation reference"/>
    <w:basedOn w:val="Zadanifontodlomka"/>
    <w:uiPriority w:val="99"/>
    <w:semiHidden/>
    <w:unhideWhenUsed/>
    <w:rsid w:val="004C6C53"/>
    <w:rPr>
      <w:sz w:val="16"/>
      <w:szCs w:val="16"/>
    </w:rPr>
  </w:style>
  <w:style w:type="paragraph" w:styleId="Tekstkomentara">
    <w:name w:val="annotation text"/>
    <w:basedOn w:val="Normal"/>
    <w:link w:val="TekstkomentaraChar"/>
    <w:uiPriority w:val="99"/>
    <w:semiHidden/>
    <w:unhideWhenUsed/>
    <w:rsid w:val="004C6C53"/>
    <w:rPr>
      <w:sz w:val="20"/>
      <w:szCs w:val="20"/>
    </w:rPr>
  </w:style>
  <w:style w:type="character" w:customStyle="1" w:styleId="TekstkomentaraChar">
    <w:name w:val="Tekst komentara Char"/>
    <w:basedOn w:val="Zadanifontodlomka"/>
    <w:link w:val="Tekstkomentara"/>
    <w:uiPriority w:val="99"/>
    <w:semiHidden/>
    <w:rsid w:val="004C6C53"/>
    <w:rPr>
      <w:rFonts w:ascii="Times New Roman" w:eastAsia="Times New Roman" w:hAnsi="Times New Roman" w:cs="Times New Roman"/>
      <w:noProof/>
      <w:sz w:val="20"/>
      <w:szCs w:val="20"/>
      <w:lang w:eastAsia="hr-HR"/>
    </w:rPr>
  </w:style>
  <w:style w:type="paragraph" w:styleId="Revizija">
    <w:name w:val="Revision"/>
    <w:hidden/>
    <w:uiPriority w:val="99"/>
    <w:semiHidden/>
    <w:rsid w:val="00605B00"/>
    <w:pPr>
      <w:spacing w:after="0" w:line="240" w:lineRule="auto"/>
    </w:pPr>
    <w:rPr>
      <w:rFonts w:ascii="Times New Roman" w:eastAsia="Times New Roman" w:hAnsi="Times New Roman" w:cs="Times New Roman"/>
      <w:noProof/>
      <w:sz w:val="24"/>
      <w:szCs w:val="24"/>
      <w:lang w:eastAsia="hr-HR"/>
    </w:rPr>
  </w:style>
  <w:style w:type="paragraph" w:styleId="Predmetkomentara">
    <w:name w:val="annotation subject"/>
    <w:basedOn w:val="Tekstkomentara"/>
    <w:next w:val="Tekstkomentara"/>
    <w:link w:val="PredmetkomentaraChar"/>
    <w:uiPriority w:val="99"/>
    <w:semiHidden/>
    <w:unhideWhenUsed/>
    <w:rsid w:val="000D64C0"/>
    <w:rPr>
      <w:b/>
      <w:bCs/>
    </w:rPr>
  </w:style>
  <w:style w:type="character" w:customStyle="1" w:styleId="PredmetkomentaraChar">
    <w:name w:val="Predmet komentara Char"/>
    <w:basedOn w:val="TekstkomentaraChar"/>
    <w:link w:val="Predmetkomentara"/>
    <w:uiPriority w:val="99"/>
    <w:semiHidden/>
    <w:rsid w:val="000D64C0"/>
    <w:rPr>
      <w:rFonts w:ascii="Times New Roman" w:eastAsia="Times New Roman" w:hAnsi="Times New Roman" w:cs="Times New Roman"/>
      <w:b/>
      <w:bCs/>
      <w:noProof/>
      <w:sz w:val="20"/>
      <w:szCs w:val="20"/>
      <w:lang w:eastAsia="hr-HR"/>
    </w:rPr>
  </w:style>
  <w:style w:type="paragraph" w:styleId="Odlomakpopisa">
    <w:name w:val="List Paragraph"/>
    <w:basedOn w:val="Normal"/>
    <w:uiPriority w:val="34"/>
    <w:qFormat/>
    <w:rsid w:val="00326536"/>
    <w:pPr>
      <w:ind w:left="720"/>
      <w:contextualSpacing/>
    </w:pPr>
  </w:style>
  <w:style w:type="paragraph" w:styleId="HTMLunaprijedoblikovano">
    <w:name w:val="HTML Preformatted"/>
    <w:basedOn w:val="Normal"/>
    <w:link w:val="HTMLunaprijedoblikovanoChar"/>
    <w:uiPriority w:val="99"/>
    <w:unhideWhenUsed/>
    <w:rsid w:val="003F1190"/>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unaprijedoblikovanoChar">
    <w:name w:val="HTML unaprijed oblikovano Char"/>
    <w:basedOn w:val="Zadanifontodlomka"/>
    <w:link w:val="HTMLunaprijedoblikovano"/>
    <w:uiPriority w:val="99"/>
    <w:rsid w:val="003F1190"/>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26B4-5BBB-4CD5-8779-DDA13156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3507</Words>
  <Characters>19991</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Balentović</dc:creator>
  <cp:lastModifiedBy>Srećko Seničić</cp:lastModifiedBy>
  <cp:revision>4</cp:revision>
  <cp:lastPrinted>2015-07-17T08:14:00Z</cp:lastPrinted>
  <dcterms:created xsi:type="dcterms:W3CDTF">2022-02-02T13:24:00Z</dcterms:created>
  <dcterms:modified xsi:type="dcterms:W3CDTF">2022-04-07T10:03:00Z</dcterms:modified>
</cp:coreProperties>
</file>